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7A" w:rsidRPr="007E2ACA" w:rsidRDefault="003C527A" w:rsidP="003C527A">
      <w:pPr>
        <w:pStyle w:val="a7"/>
        <w:spacing w:before="0"/>
        <w:jc w:val="right"/>
        <w:rPr>
          <w:sz w:val="22"/>
          <w:szCs w:val="22"/>
        </w:rPr>
      </w:pPr>
      <w:bookmarkStart w:id="0" w:name="_GoBack"/>
      <w:bookmarkEnd w:id="0"/>
      <w:r w:rsidRPr="007E2ACA">
        <w:rPr>
          <w:sz w:val="22"/>
          <w:szCs w:val="22"/>
        </w:rPr>
        <w:t>УТВЕРЖДЕНО:</w:t>
      </w:r>
    </w:p>
    <w:p w:rsidR="003C527A" w:rsidRPr="007E2ACA" w:rsidRDefault="003C527A" w:rsidP="003C527A">
      <w:pPr>
        <w:pStyle w:val="ab"/>
        <w:spacing w:after="0"/>
        <w:jc w:val="right"/>
        <w:rPr>
          <w:szCs w:val="22"/>
        </w:rPr>
      </w:pPr>
      <w:r w:rsidRPr="007E2ACA">
        <w:rPr>
          <w:szCs w:val="22"/>
        </w:rPr>
        <w:t>Приказом</w:t>
      </w:r>
    </w:p>
    <w:p w:rsidR="003C527A" w:rsidRPr="007E2ACA" w:rsidRDefault="003C527A" w:rsidP="003C527A">
      <w:pPr>
        <w:pStyle w:val="ab"/>
        <w:spacing w:after="0"/>
        <w:jc w:val="right"/>
        <w:rPr>
          <w:szCs w:val="22"/>
        </w:rPr>
      </w:pPr>
      <w:r w:rsidRPr="007E2ACA">
        <w:rPr>
          <w:szCs w:val="22"/>
        </w:rPr>
        <w:t>Генерального директора</w:t>
      </w:r>
    </w:p>
    <w:p w:rsidR="003C527A" w:rsidRPr="007E2ACA" w:rsidRDefault="003C527A" w:rsidP="003C527A">
      <w:pPr>
        <w:pStyle w:val="ab"/>
        <w:spacing w:after="0"/>
        <w:jc w:val="right"/>
        <w:rPr>
          <w:szCs w:val="22"/>
        </w:rPr>
      </w:pPr>
      <w:r w:rsidRPr="007E2ACA">
        <w:rPr>
          <w:szCs w:val="22"/>
        </w:rPr>
        <w:t>ООО «БК РЕГИОН»</w:t>
      </w:r>
    </w:p>
    <w:p w:rsidR="003C527A" w:rsidRPr="007E2ACA" w:rsidRDefault="003C527A" w:rsidP="003C527A">
      <w:pPr>
        <w:pStyle w:val="a7"/>
        <w:spacing w:before="0"/>
        <w:jc w:val="right"/>
        <w:rPr>
          <w:sz w:val="22"/>
          <w:szCs w:val="22"/>
        </w:rPr>
      </w:pPr>
      <w:r w:rsidRPr="007E2ACA">
        <w:rPr>
          <w:sz w:val="22"/>
          <w:szCs w:val="22"/>
        </w:rPr>
        <w:t xml:space="preserve">     </w:t>
      </w:r>
      <w:r w:rsidRPr="007E2ACA">
        <w:rPr>
          <w:b w:val="0"/>
          <w:kern w:val="0"/>
          <w:sz w:val="22"/>
          <w:szCs w:val="22"/>
        </w:rPr>
        <w:t xml:space="preserve">№ </w:t>
      </w:r>
      <w:r>
        <w:rPr>
          <w:b w:val="0"/>
          <w:kern w:val="0"/>
          <w:sz w:val="22"/>
          <w:szCs w:val="22"/>
        </w:rPr>
        <w:softHyphen/>
      </w:r>
      <w:r>
        <w:rPr>
          <w:b w:val="0"/>
          <w:kern w:val="0"/>
          <w:sz w:val="22"/>
          <w:szCs w:val="22"/>
        </w:rPr>
        <w:softHyphen/>
      </w:r>
      <w:r>
        <w:rPr>
          <w:b w:val="0"/>
          <w:kern w:val="0"/>
          <w:sz w:val="22"/>
          <w:szCs w:val="22"/>
        </w:rPr>
        <w:softHyphen/>
      </w:r>
      <w:r>
        <w:rPr>
          <w:b w:val="0"/>
          <w:kern w:val="0"/>
          <w:sz w:val="22"/>
          <w:szCs w:val="22"/>
        </w:rPr>
        <w:softHyphen/>
        <w:t xml:space="preserve">БК/24 </w:t>
      </w:r>
      <w:r w:rsidRPr="007E2ACA">
        <w:rPr>
          <w:b w:val="0"/>
          <w:kern w:val="0"/>
          <w:sz w:val="22"/>
          <w:szCs w:val="22"/>
        </w:rPr>
        <w:t>от</w:t>
      </w:r>
      <w:r>
        <w:rPr>
          <w:b w:val="0"/>
          <w:kern w:val="0"/>
          <w:sz w:val="22"/>
          <w:szCs w:val="22"/>
        </w:rPr>
        <w:t xml:space="preserve"> 31.05.</w:t>
      </w:r>
      <w:r w:rsidRPr="007E2ACA">
        <w:rPr>
          <w:b w:val="0"/>
          <w:kern w:val="0"/>
          <w:sz w:val="22"/>
          <w:szCs w:val="22"/>
        </w:rPr>
        <w:t>2017 г.</w:t>
      </w:r>
    </w:p>
    <w:p w:rsidR="003C527A" w:rsidRDefault="003C527A"/>
    <w:tbl>
      <w:tblPr>
        <w:tblW w:w="5018" w:type="pct"/>
        <w:tblBorders>
          <w:top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031"/>
      </w:tblGrid>
      <w:tr w:rsidR="004C4184" w:rsidRPr="004C4184" w:rsidTr="00246C57">
        <w:tc>
          <w:tcPr>
            <w:tcW w:w="10031" w:type="dxa"/>
            <w:shd w:val="clear" w:color="auto" w:fill="auto"/>
          </w:tcPr>
          <w:p w:rsidR="004C4184" w:rsidRPr="006C116A" w:rsidRDefault="004C4184" w:rsidP="00713B40">
            <w:pPr>
              <w:pStyle w:val="a7"/>
            </w:pPr>
            <w:r w:rsidRPr="00DE5C24">
              <w:t>Договор счета депо иностранного номинального держателя</w:t>
            </w:r>
            <w:r w:rsidRPr="00FE6D17">
              <w:t xml:space="preserve"> № </w:t>
            </w:r>
            <w:r w:rsidR="006C116A" w:rsidRPr="006C116A">
              <w:rPr>
                <w:szCs w:val="28"/>
              </w:rPr>
              <w:t>_______</w:t>
            </w:r>
          </w:p>
        </w:tc>
      </w:tr>
      <w:tr w:rsidR="004C4184" w:rsidRPr="00F679A8" w:rsidTr="00246C57">
        <w:tc>
          <w:tcPr>
            <w:tcW w:w="10031" w:type="dxa"/>
            <w:shd w:val="clear" w:color="auto" w:fill="auto"/>
          </w:tcPr>
          <w:p w:rsidR="004C4184" w:rsidRPr="00F11905" w:rsidRDefault="004C4184" w:rsidP="00713B40">
            <w:pPr>
              <w:pStyle w:val="ab"/>
              <w:rPr>
                <w:lang w:val="en-US"/>
              </w:rPr>
            </w:pPr>
            <w:r>
              <w:t>г</w:t>
            </w:r>
            <w:r w:rsidRPr="006E1CF4">
              <w:t xml:space="preserve">. </w:t>
            </w:r>
            <w:r>
              <w:t>Москва</w:t>
            </w:r>
            <w:r w:rsidRPr="006E1CF4">
              <w:tab/>
            </w:r>
            <w:r w:rsidR="008D5C7D" w:rsidRPr="006E1CF4">
              <w:t xml:space="preserve">                                                                                      </w:t>
            </w:r>
            <w:r w:rsidR="006C116A">
              <w:rPr>
                <w:szCs w:val="22"/>
              </w:rPr>
              <w:t>«___» ______ 201__</w:t>
            </w:r>
            <w:r w:rsidR="006C116A">
              <w:rPr>
                <w:szCs w:val="22"/>
                <w:lang w:val="en-US"/>
              </w:rPr>
              <w:t xml:space="preserve"> </w:t>
            </w:r>
            <w:r w:rsidR="002C7C2D">
              <w:rPr>
                <w:szCs w:val="22"/>
                <w:lang w:val="en-US"/>
              </w:rPr>
              <w:t>г.</w:t>
            </w:r>
          </w:p>
        </w:tc>
      </w:tr>
      <w:tr w:rsidR="0020361C" w:rsidRPr="004C4184" w:rsidTr="0020361C">
        <w:trPr>
          <w:trHeight w:val="1952"/>
        </w:trPr>
        <w:tc>
          <w:tcPr>
            <w:tcW w:w="10031" w:type="dxa"/>
            <w:shd w:val="clear" w:color="auto" w:fill="auto"/>
          </w:tcPr>
          <w:p w:rsidR="0020361C" w:rsidRPr="0020361C" w:rsidRDefault="006C116A" w:rsidP="00713B40">
            <w:r>
              <w:rPr>
                <w:b/>
                <w:szCs w:val="22"/>
              </w:rPr>
              <w:t>________</w:t>
            </w:r>
            <w:r w:rsidR="0020361C" w:rsidRPr="00E209CE">
              <w:t xml:space="preserve"> с </w:t>
            </w:r>
            <w:r w:rsidR="0020361C">
              <w:t xml:space="preserve">местом учреждения </w:t>
            </w:r>
            <w:r>
              <w:t>________</w:t>
            </w:r>
            <w:r w:rsidR="0020361C">
              <w:t>, осуществляющий деятельность по учету и переходу прав на ценные бумаги в интересах других лиц на основании</w:t>
            </w:r>
            <w:r w:rsidR="001668A0">
              <w:t>_______________</w:t>
            </w:r>
            <w:r w:rsidR="00B8408D">
              <w:rPr>
                <w:snapToGrid/>
                <w:szCs w:val="22"/>
              </w:rPr>
              <w:t xml:space="preserve"> </w:t>
            </w:r>
            <w:r w:rsidR="0020361C">
              <w:t xml:space="preserve">, именуемое в дальнейшем </w:t>
            </w:r>
            <w:r w:rsidR="0020361C" w:rsidRPr="00F11905">
              <w:rPr>
                <w:b/>
              </w:rPr>
              <w:t>«Депонент»</w:t>
            </w:r>
            <w:r w:rsidRPr="006C116A">
              <w:rPr>
                <w:szCs w:val="22"/>
              </w:rPr>
              <w:t xml:space="preserve"> в лице </w:t>
            </w:r>
            <w:r>
              <w:rPr>
                <w:szCs w:val="22"/>
              </w:rPr>
              <w:t>_______</w:t>
            </w:r>
            <w:r w:rsidRPr="006C116A">
              <w:rPr>
                <w:szCs w:val="22"/>
              </w:rPr>
              <w:t xml:space="preserve">-, действующего на основании </w:t>
            </w:r>
            <w:r>
              <w:rPr>
                <w:szCs w:val="22"/>
              </w:rPr>
              <w:t>___</w:t>
            </w:r>
            <w:r w:rsidR="0020361C">
              <w:t>, с одной стороны, и</w:t>
            </w:r>
            <w:r w:rsidR="0020361C" w:rsidRPr="0020361C">
              <w:t xml:space="preserve"> </w:t>
            </w:r>
            <w:r w:rsidRPr="006C116A">
              <w:rPr>
                <w:b/>
                <w:szCs w:val="22"/>
              </w:rPr>
              <w:t>Общество с ограниченной ответственностью "Брокерская компания "РЕГИОН"</w:t>
            </w:r>
            <w:r w:rsidR="0020361C">
              <w:t xml:space="preserve">, действующее на основании лицензии профессионального участника рынка ценных бумаг на осуществление депозитарной деятельности </w:t>
            </w:r>
            <w:r>
              <w:rPr>
                <w:szCs w:val="22"/>
              </w:rPr>
              <w:t>№ 177-10927-000100 от 10 января 2008 года, выдана ФСФР России без ограничения срока действия</w:t>
            </w:r>
            <w:r w:rsidR="0020361C">
              <w:t xml:space="preserve">, именуемое в дальнейшем </w:t>
            </w:r>
            <w:r w:rsidR="0020361C" w:rsidRPr="00F11905">
              <w:rPr>
                <w:b/>
              </w:rPr>
              <w:t>«Депозитарий»</w:t>
            </w:r>
            <w:r w:rsidRPr="006C116A">
              <w:rPr>
                <w:rFonts w:eastAsia="Arial Unicode MS"/>
                <w:szCs w:val="22"/>
              </w:rPr>
              <w:t xml:space="preserve"> в лице</w:t>
            </w:r>
            <w:r w:rsidR="00E03A16">
              <w:rPr>
                <w:rFonts w:eastAsia="Arial Unicode MS"/>
                <w:szCs w:val="22"/>
              </w:rPr>
              <w:t>__________________________________</w:t>
            </w:r>
            <w:r w:rsidRPr="006C116A">
              <w:rPr>
                <w:szCs w:val="22"/>
              </w:rPr>
              <w:t>, действующей на основании</w:t>
            </w:r>
            <w:r w:rsidR="00E03A16">
              <w:rPr>
                <w:szCs w:val="22"/>
              </w:rPr>
              <w:t>_______________________________</w:t>
            </w:r>
            <w:r w:rsidR="0020361C">
              <w:t xml:space="preserve">, с другой стороны, совместно именуемые «Стороны», заключили настоящий Договор </w:t>
            </w:r>
            <w:r w:rsidR="003C527A">
              <w:t xml:space="preserve">счета депо иностранного номинального держателя (далее – Договор) </w:t>
            </w:r>
            <w:r w:rsidR="0020361C">
              <w:t>о нижеследующем:</w:t>
            </w:r>
          </w:p>
        </w:tc>
      </w:tr>
      <w:tr w:rsidR="004C4184" w:rsidRPr="00F11905" w:rsidTr="00246C57">
        <w:tc>
          <w:tcPr>
            <w:tcW w:w="10031" w:type="dxa"/>
            <w:shd w:val="clear" w:color="auto" w:fill="auto"/>
          </w:tcPr>
          <w:p w:rsidR="004C4184" w:rsidRPr="002B2D53" w:rsidRDefault="004C4184" w:rsidP="00713B40">
            <w:pPr>
              <w:pStyle w:val="1"/>
            </w:pPr>
            <w:r>
              <w:t>Предмет Договора</w:t>
            </w:r>
          </w:p>
        </w:tc>
      </w:tr>
      <w:tr w:rsidR="004C4184" w:rsidRPr="004C4184" w:rsidTr="00246C57">
        <w:tc>
          <w:tcPr>
            <w:tcW w:w="10031" w:type="dxa"/>
            <w:shd w:val="clear" w:color="auto" w:fill="auto"/>
          </w:tcPr>
          <w:p w:rsidR="004C4184" w:rsidRPr="002D395E" w:rsidRDefault="004C4184" w:rsidP="00713B40">
            <w:pPr>
              <w:pStyle w:val="20"/>
            </w:pPr>
            <w:r w:rsidRPr="002D395E">
              <w:t xml:space="preserve">Депонент имеет местом учреждения государство, указанное в подпунктах 1 и 2 пункта 2 статьи 51.1 Федерального закона "О рынке ценных бумаг", а также в соответствии с его личным законом вправе осуществлять учет и переход прав на ценные бумаги. </w:t>
            </w:r>
          </w:p>
          <w:p w:rsidR="004C4184" w:rsidRDefault="004C4184" w:rsidP="00713B40">
            <w:r>
              <w:t xml:space="preserve">Депозитарий обязуется оказывать услуги по хранению сертификатов ценных бумаг и/или учету </w:t>
            </w:r>
            <w:r w:rsidR="002747DD">
              <w:t xml:space="preserve">и переходу </w:t>
            </w:r>
            <w:r>
              <w:t>прав на ценные бумаги, в отношении которых Депонент выступает в качестве номинального держателя в интересах третьих лиц (далее – «Клиенты Депонента»), а Депонент обязуется оплачивать эти услуги.</w:t>
            </w:r>
          </w:p>
          <w:p w:rsidR="004C4184" w:rsidRPr="00C9017E" w:rsidRDefault="004C4184" w:rsidP="003C527A">
            <w:r>
              <w:t>Предметом  Договора также является оказание Депозитарием услуг, содействующих реализации Клиентам Депонента прав по принадлежащим им ценным бумагам.</w:t>
            </w:r>
          </w:p>
        </w:tc>
      </w:tr>
      <w:tr w:rsidR="004C4184" w:rsidRPr="004C4184" w:rsidTr="00246C57">
        <w:tc>
          <w:tcPr>
            <w:tcW w:w="10031" w:type="dxa"/>
            <w:shd w:val="clear" w:color="auto" w:fill="auto"/>
          </w:tcPr>
          <w:p w:rsidR="004C4184" w:rsidRPr="002B2D53" w:rsidRDefault="004C4184" w:rsidP="00A6616E">
            <w:pPr>
              <w:pStyle w:val="20"/>
            </w:pPr>
            <w:r>
              <w:t xml:space="preserve">Услуги по Договору предоставляются по эмиссионным и неэмиссионным ценным бумагам, принятым Депозитарием на обслуживание в порядке, установленном Регламентом депозитарного обслуживания ООО </w:t>
            </w:r>
            <w:r w:rsidR="002747DD">
              <w:t>«</w:t>
            </w:r>
            <w:r>
              <w:t>БК РЕГИОН» (далее – Регламент), являющимся неотъемлемой частью Договора.</w:t>
            </w:r>
          </w:p>
        </w:tc>
      </w:tr>
      <w:tr w:rsidR="004C4184" w:rsidRPr="004C4184" w:rsidTr="00246C57">
        <w:tc>
          <w:tcPr>
            <w:tcW w:w="10031" w:type="dxa"/>
            <w:shd w:val="clear" w:color="auto" w:fill="auto"/>
          </w:tcPr>
          <w:p w:rsidR="004C4184" w:rsidRPr="00F11905" w:rsidRDefault="004C4184" w:rsidP="003C527A">
            <w:pPr>
              <w:pStyle w:val="20"/>
              <w:rPr>
                <w:szCs w:val="22"/>
              </w:rPr>
            </w:pPr>
            <w:r>
              <w:t>Порядок оказания услуг, порядок передачи Депонентом поручений о распоряжении ценными бумагами, которые хранятся и/или права на которые учитываются на счете депо иностранного номинального держателя</w:t>
            </w:r>
            <w:r w:rsidR="003C527A">
              <w:t xml:space="preserve"> и</w:t>
            </w:r>
            <w:r w:rsidR="00E03A16">
              <w:t>/</w:t>
            </w:r>
            <w:r w:rsidR="003C527A">
              <w:t xml:space="preserve">или </w:t>
            </w:r>
            <w:r w:rsidR="00E03A16">
              <w:t>торговом счете депо иностранного номинального держателя</w:t>
            </w:r>
            <w:r w:rsidR="003C527A">
              <w:t xml:space="preserve"> Депонента</w:t>
            </w:r>
            <w:r w:rsidR="00512773">
              <w:t xml:space="preserve"> </w:t>
            </w:r>
            <w:r>
              <w:t>в Депозитарии  (</w:t>
            </w:r>
            <w:r w:rsidR="003C527A">
              <w:t xml:space="preserve">именуемые </w:t>
            </w:r>
            <w:r>
              <w:t xml:space="preserve">далее – </w:t>
            </w:r>
            <w:r w:rsidR="003C527A">
              <w:t>«</w:t>
            </w:r>
            <w:r>
              <w:t>Счет депо</w:t>
            </w:r>
            <w:r w:rsidR="003C527A">
              <w:t>»</w:t>
            </w:r>
            <w:r>
              <w:t xml:space="preserve">); сроки выполнения поручений Депонента; порядок передачи информации и </w:t>
            </w:r>
            <w:r w:rsidRPr="00F11905">
              <w:rPr>
                <w:szCs w:val="22"/>
              </w:rPr>
              <w:t xml:space="preserve">документов от владельца к эмитенту и </w:t>
            </w:r>
            <w:r w:rsidR="003C527A">
              <w:rPr>
                <w:szCs w:val="22"/>
              </w:rPr>
              <w:t>Держателю реестра</w:t>
            </w:r>
            <w:r w:rsidRPr="00F11905">
              <w:rPr>
                <w:szCs w:val="22"/>
              </w:rPr>
              <w:t xml:space="preserve">; </w:t>
            </w:r>
            <w:r w:rsidR="003C527A" w:rsidRPr="00B41597">
              <w:rPr>
                <w:szCs w:val="22"/>
              </w:rPr>
              <w:t>порядок оказания услуг, содействующих реализации владельцами их прав по ценным бумагам,</w:t>
            </w:r>
            <w:r w:rsidR="003C527A" w:rsidRPr="00C0531D">
              <w:rPr>
                <w:szCs w:val="22"/>
              </w:rPr>
              <w:t xml:space="preserve"> </w:t>
            </w:r>
            <w:r w:rsidRPr="00F11905">
              <w:rPr>
                <w:szCs w:val="22"/>
              </w:rPr>
              <w:t>форма отчетов определяются Регламентом.</w:t>
            </w:r>
          </w:p>
        </w:tc>
      </w:tr>
      <w:tr w:rsidR="004C4184" w:rsidRPr="004C4184" w:rsidTr="00246C57">
        <w:tc>
          <w:tcPr>
            <w:tcW w:w="10031" w:type="dxa"/>
            <w:shd w:val="clear" w:color="auto" w:fill="auto"/>
          </w:tcPr>
          <w:p w:rsidR="004C4184" w:rsidRPr="002B2D53" w:rsidRDefault="004C4184" w:rsidP="003C527A">
            <w:pPr>
              <w:pStyle w:val="20"/>
            </w:pPr>
            <w:r w:rsidRPr="00227DA1">
              <w:t>Термины, используемые в Договоре и не определенные в нем, понимаются Сторонами в соответствии с Регламентом, а не определенные в Регламенте – в соответствии с законодательными и иными нормативными правовыми актами Российской Федерации</w:t>
            </w:r>
            <w:r w:rsidR="001D4F6F">
              <w:t>, в том числе нормативными актами Банка России</w:t>
            </w:r>
            <w:r w:rsidRPr="00227DA1">
              <w:t>.</w:t>
            </w:r>
          </w:p>
        </w:tc>
      </w:tr>
      <w:tr w:rsidR="004C4184" w:rsidRPr="004C4184" w:rsidTr="00246C57">
        <w:tc>
          <w:tcPr>
            <w:tcW w:w="10031" w:type="dxa"/>
            <w:shd w:val="clear" w:color="auto" w:fill="auto"/>
          </w:tcPr>
          <w:p w:rsidR="004C4184" w:rsidRPr="002B2D53" w:rsidRDefault="004C4184" w:rsidP="003C527A">
            <w:pPr>
              <w:pStyle w:val="20"/>
            </w:pPr>
            <w:r w:rsidRPr="00227DA1">
              <w:t>Депозитарий вправе на основании дополнительного соглашения к Договору оказывать Депоненту сопутствующие услуги, повышающие качество депозитарного обслуживания.</w:t>
            </w:r>
          </w:p>
        </w:tc>
      </w:tr>
      <w:tr w:rsidR="004C4184" w:rsidRPr="004C4184" w:rsidTr="00246C57">
        <w:trPr>
          <w:trHeight w:val="2946"/>
        </w:trPr>
        <w:tc>
          <w:tcPr>
            <w:tcW w:w="10031" w:type="dxa"/>
            <w:shd w:val="clear" w:color="auto" w:fill="auto"/>
          </w:tcPr>
          <w:p w:rsidR="004C4184" w:rsidRPr="002B2D53" w:rsidRDefault="004C4184" w:rsidP="00713B40">
            <w:pPr>
              <w:pStyle w:val="20"/>
            </w:pPr>
            <w:r w:rsidRPr="00227DA1">
              <w:lastRenderedPageBreak/>
              <w:t xml:space="preserve">Депозитарий совмещает свою деятельность с брокерской деятельностью (Лицензия профессионального участника рынка ценных бумаг № 077-08969-100000 от 28 февраля </w:t>
            </w:r>
            <w:smartTag w:uri="urn:schemas-microsoft-com:office:smarttags" w:element="metricconverter">
              <w:smartTagPr>
                <w:attr w:name="ProductID" w:val="2006 г"/>
              </w:smartTagPr>
              <w:r w:rsidRPr="00227DA1">
                <w:t>2006 г</w:t>
              </w:r>
            </w:smartTag>
            <w:r w:rsidRPr="00227DA1">
              <w:t xml:space="preserve">. на осуществление брокерской деятельности, выдана ФСФР России), дилерской деятельностью (Лицензия профессионального участника рынка ценных бумаг № 177-11229-010000 от  29 апреля </w:t>
            </w:r>
            <w:smartTag w:uri="urn:schemas-microsoft-com:office:smarttags" w:element="metricconverter">
              <w:smartTagPr>
                <w:attr w:name="ProductID" w:val="2008 г"/>
              </w:smartTagPr>
              <w:r w:rsidRPr="00227DA1">
                <w:t>2008 г</w:t>
              </w:r>
            </w:smartTag>
            <w:r w:rsidRPr="00227DA1">
              <w:t>. на осуществление дилерской деятельности, выдана ФСФР России).</w:t>
            </w:r>
          </w:p>
        </w:tc>
      </w:tr>
      <w:tr w:rsidR="004C4184" w:rsidRPr="00F11905" w:rsidTr="00246C57">
        <w:trPr>
          <w:trHeight w:val="666"/>
        </w:trPr>
        <w:tc>
          <w:tcPr>
            <w:tcW w:w="10031" w:type="dxa"/>
            <w:shd w:val="clear" w:color="auto" w:fill="auto"/>
          </w:tcPr>
          <w:p w:rsidR="004C4184" w:rsidRPr="00227DA1" w:rsidRDefault="004C4184" w:rsidP="00713B40">
            <w:pPr>
              <w:pStyle w:val="1"/>
            </w:pPr>
            <w:r>
              <w:t>Права и обязанности Сторон</w:t>
            </w:r>
          </w:p>
        </w:tc>
      </w:tr>
      <w:tr w:rsidR="004C4184" w:rsidRPr="00F11905" w:rsidTr="00246C57">
        <w:tc>
          <w:tcPr>
            <w:tcW w:w="10031" w:type="dxa"/>
            <w:shd w:val="clear" w:color="auto" w:fill="auto"/>
          </w:tcPr>
          <w:p w:rsidR="004C4184" w:rsidRPr="00F11905" w:rsidRDefault="004C4184" w:rsidP="00713B40">
            <w:pPr>
              <w:pStyle w:val="20"/>
              <w:rPr>
                <w:lang w:val="en-US"/>
              </w:rPr>
            </w:pPr>
            <w:r>
              <w:t>Депозитарий</w:t>
            </w:r>
            <w:r w:rsidRPr="00F11905">
              <w:rPr>
                <w:lang w:val="en-US"/>
              </w:rPr>
              <w:t xml:space="preserve"> </w:t>
            </w:r>
            <w:r>
              <w:t>обязуется</w:t>
            </w:r>
            <w:r w:rsidRPr="00F11905">
              <w:rPr>
                <w:lang w:val="en-US"/>
              </w:rPr>
              <w:t>:</w:t>
            </w:r>
          </w:p>
        </w:tc>
      </w:tr>
      <w:tr w:rsidR="004C4184" w:rsidRPr="004C4184" w:rsidTr="00246C57">
        <w:tc>
          <w:tcPr>
            <w:tcW w:w="10031" w:type="dxa"/>
            <w:shd w:val="clear" w:color="auto" w:fill="auto"/>
          </w:tcPr>
          <w:p w:rsidR="004C4184" w:rsidRPr="002B2D53" w:rsidRDefault="002747DD" w:rsidP="00713B40">
            <w:pPr>
              <w:pStyle w:val="3"/>
            </w:pPr>
            <w:r>
              <w:t xml:space="preserve">2.1.1. </w:t>
            </w:r>
            <w:r w:rsidR="004C4184">
              <w:t>открыть</w:t>
            </w:r>
            <w:r w:rsidR="004C4184" w:rsidRPr="004C4184">
              <w:t xml:space="preserve"> </w:t>
            </w:r>
            <w:r w:rsidR="004C4184">
              <w:t>Депоненту</w:t>
            </w:r>
            <w:r w:rsidR="004C4184" w:rsidRPr="004C4184">
              <w:t xml:space="preserve"> </w:t>
            </w:r>
            <w:r w:rsidR="004C4184">
              <w:t>Счет</w:t>
            </w:r>
            <w:r w:rsidR="004C4184" w:rsidRPr="004C4184">
              <w:t xml:space="preserve"> </w:t>
            </w:r>
            <w:r w:rsidR="004C4184">
              <w:t>депо</w:t>
            </w:r>
            <w:r w:rsidR="004C4184" w:rsidRPr="004C4184">
              <w:t xml:space="preserve"> </w:t>
            </w:r>
            <w:r w:rsidR="004C4184">
              <w:t>в</w:t>
            </w:r>
            <w:r w:rsidR="004C4184" w:rsidRPr="004C4184">
              <w:t xml:space="preserve"> </w:t>
            </w:r>
            <w:r w:rsidR="004C4184">
              <w:t>течение</w:t>
            </w:r>
            <w:r w:rsidR="004C4184" w:rsidRPr="004C4184">
              <w:t xml:space="preserve"> 3 (</w:t>
            </w:r>
            <w:r w:rsidR="004C4184">
              <w:t>Трех</w:t>
            </w:r>
            <w:r w:rsidR="004C4184" w:rsidRPr="004C4184">
              <w:t xml:space="preserve">) </w:t>
            </w:r>
            <w:r w:rsidR="004C4184">
              <w:t>рабочих дней с момента предоставления Депонентом документов, предусмотренных Регламентом;</w:t>
            </w:r>
          </w:p>
        </w:tc>
      </w:tr>
      <w:tr w:rsidR="004C4184" w:rsidRPr="004C4184" w:rsidTr="00246C57">
        <w:tc>
          <w:tcPr>
            <w:tcW w:w="10031" w:type="dxa"/>
            <w:shd w:val="clear" w:color="auto" w:fill="auto"/>
          </w:tcPr>
          <w:p w:rsidR="004C4184" w:rsidRPr="002B2D53" w:rsidRDefault="002747DD" w:rsidP="00713B40">
            <w:pPr>
              <w:pStyle w:val="3"/>
            </w:pPr>
            <w:r>
              <w:t xml:space="preserve">2.1.2. </w:t>
            </w:r>
            <w:r w:rsidR="004C4184">
              <w:t>проводить операции, связанные с переходом права собственности на ценные бумаги, права на которые учитываются на Счете депо, изменения их места хранения и/или учета, регистрировать факты обременения и снятия обременения ценных бумаг обязательствами;</w:t>
            </w:r>
          </w:p>
        </w:tc>
      </w:tr>
      <w:tr w:rsidR="004C4184" w:rsidRPr="004C4184" w:rsidTr="00246C57">
        <w:tc>
          <w:tcPr>
            <w:tcW w:w="10031" w:type="dxa"/>
            <w:shd w:val="clear" w:color="auto" w:fill="auto"/>
          </w:tcPr>
          <w:p w:rsidR="004C4184" w:rsidRPr="002B2D53" w:rsidRDefault="002747DD" w:rsidP="003C527A">
            <w:pPr>
              <w:pStyle w:val="3"/>
            </w:pPr>
            <w:r>
              <w:t xml:space="preserve">2.1.3. </w:t>
            </w:r>
            <w:r w:rsidR="004C4184">
              <w:t xml:space="preserve">вести отдельный от других </w:t>
            </w:r>
            <w:r w:rsidR="007F6BC8">
              <w:t>С</w:t>
            </w:r>
            <w:r w:rsidR="004C4184">
              <w:t xml:space="preserve">чет депо с указанием даты и основания каждой операции по </w:t>
            </w:r>
            <w:r w:rsidR="002B2BE0">
              <w:t>С</w:t>
            </w:r>
            <w:r w:rsidR="004C4184">
              <w:t xml:space="preserve">чету </w:t>
            </w:r>
            <w:r w:rsidR="002B2BE0">
              <w:t xml:space="preserve">депо </w:t>
            </w:r>
            <w:r w:rsidR="004C4184">
              <w:t>в соответствии с требованиями действующего законодательства РФ и Регламента;</w:t>
            </w:r>
          </w:p>
        </w:tc>
      </w:tr>
      <w:tr w:rsidR="004C4184" w:rsidRPr="004C4184" w:rsidTr="00246C57">
        <w:tc>
          <w:tcPr>
            <w:tcW w:w="10031" w:type="dxa"/>
            <w:shd w:val="clear" w:color="auto" w:fill="auto"/>
          </w:tcPr>
          <w:p w:rsidR="004C4184" w:rsidRPr="002B2D53" w:rsidRDefault="00F43BF7" w:rsidP="00713B40">
            <w:pPr>
              <w:pStyle w:val="3"/>
            </w:pPr>
            <w:r>
              <w:t xml:space="preserve">2.1.4. </w:t>
            </w:r>
            <w:r w:rsidR="004C4184">
              <w:t>регистрироваться в системе ведения реестра владельцев ценных бумаг в качестве номинального держателя. Депонент согласен с тем, что указанные в настоящем пункте действия Депозитария осуществляются без дополнительного согласия Депонента;</w:t>
            </w:r>
          </w:p>
        </w:tc>
      </w:tr>
      <w:tr w:rsidR="004C4184" w:rsidRPr="004C4184" w:rsidTr="00246C57">
        <w:tc>
          <w:tcPr>
            <w:tcW w:w="10031" w:type="dxa"/>
            <w:shd w:val="clear" w:color="auto" w:fill="auto"/>
          </w:tcPr>
          <w:p w:rsidR="004C4184" w:rsidRPr="002B2D53" w:rsidRDefault="00F43BF7" w:rsidP="00713B40">
            <w:pPr>
              <w:pStyle w:val="3"/>
            </w:pPr>
            <w:r>
              <w:t xml:space="preserve">2.1.5. </w:t>
            </w:r>
            <w:r w:rsidR="004C4184">
              <w:t>производить операции с ценными бумагами, права на которые учитываются на Счете депо, только на основании поручений Депонента или иного надлежащим образом уполномоченного им лица, чьи полномочия оформлены в соответствии с Регламентом, если иное не предусмотрено действующим законодательством РФ или Регламентом;</w:t>
            </w:r>
          </w:p>
        </w:tc>
      </w:tr>
      <w:tr w:rsidR="004C4184" w:rsidRPr="00F11905" w:rsidTr="00246C57">
        <w:tc>
          <w:tcPr>
            <w:tcW w:w="10031" w:type="dxa"/>
            <w:shd w:val="clear" w:color="auto" w:fill="auto"/>
          </w:tcPr>
          <w:p w:rsidR="004C4184" w:rsidRPr="002B2D53" w:rsidRDefault="00F43BF7" w:rsidP="00713B40">
            <w:pPr>
              <w:pStyle w:val="3"/>
            </w:pPr>
            <w:r>
              <w:t xml:space="preserve">2.1.6. </w:t>
            </w:r>
            <w:r w:rsidR="004C4184">
              <w:t>в случае отказа в приеме и</w:t>
            </w:r>
            <w:r w:rsidR="007C0131">
              <w:t>ли</w:t>
            </w:r>
            <w:r w:rsidR="004C4184">
              <w:t xml:space="preserve"> исполнении поручений выдавать Депоненту</w:t>
            </w:r>
            <w:r w:rsidR="004C4184" w:rsidRPr="004C4184">
              <w:t xml:space="preserve"> </w:t>
            </w:r>
            <w:r w:rsidR="004C4184">
              <w:t xml:space="preserve"> письменный мотивированный отказ.</w:t>
            </w:r>
            <w:r w:rsidR="002009B0">
              <w:t xml:space="preserve"> В случае отказа в приеме поручения письменный </w:t>
            </w:r>
            <w:r w:rsidR="007C0131">
              <w:t xml:space="preserve">мотивированный </w:t>
            </w:r>
            <w:r w:rsidR="002009B0">
              <w:t xml:space="preserve">отказ </w:t>
            </w:r>
            <w:r w:rsidR="00FE6EE7">
              <w:t>предоставляется только по требованию Депонента</w:t>
            </w:r>
            <w:r w:rsidR="004C4184">
              <w:t>;</w:t>
            </w:r>
          </w:p>
        </w:tc>
      </w:tr>
      <w:tr w:rsidR="004C4184" w:rsidRPr="004C4184" w:rsidTr="00246C57">
        <w:tc>
          <w:tcPr>
            <w:tcW w:w="10031" w:type="dxa"/>
            <w:shd w:val="clear" w:color="auto" w:fill="auto"/>
          </w:tcPr>
          <w:p w:rsidR="004C4184" w:rsidRPr="004C4184" w:rsidRDefault="00F43BF7" w:rsidP="00713B40">
            <w:pPr>
              <w:pStyle w:val="3"/>
            </w:pPr>
            <w:r>
              <w:t xml:space="preserve">2.1.7. </w:t>
            </w:r>
            <w:r w:rsidR="004C4184">
              <w:t>обеспечивать</w:t>
            </w:r>
            <w:r w:rsidR="004C4184" w:rsidRPr="004C4184">
              <w:t xml:space="preserve"> </w:t>
            </w:r>
            <w:r w:rsidR="004C4184">
              <w:t>сохранность</w:t>
            </w:r>
            <w:r w:rsidR="004C4184" w:rsidRPr="004C4184">
              <w:t xml:space="preserve"> </w:t>
            </w:r>
            <w:r w:rsidR="004C4184">
              <w:t>переданных</w:t>
            </w:r>
            <w:r w:rsidR="004C4184" w:rsidRPr="004C4184">
              <w:t xml:space="preserve"> </w:t>
            </w:r>
            <w:r w:rsidR="004C4184">
              <w:t>Депонентом</w:t>
            </w:r>
            <w:r w:rsidR="004C4184" w:rsidRPr="004C4184">
              <w:t xml:space="preserve"> </w:t>
            </w:r>
            <w:r w:rsidR="004C4184">
              <w:t>поручений</w:t>
            </w:r>
            <w:r w:rsidR="004C4184" w:rsidRPr="004C4184">
              <w:t xml:space="preserve"> </w:t>
            </w:r>
            <w:r w:rsidR="004C4184">
              <w:t>и</w:t>
            </w:r>
            <w:r w:rsidR="004C4184" w:rsidRPr="004C4184">
              <w:t xml:space="preserve"> </w:t>
            </w:r>
            <w:r w:rsidR="004C4184">
              <w:t>запросов</w:t>
            </w:r>
            <w:r w:rsidR="004C4184" w:rsidRPr="004C4184">
              <w:t xml:space="preserve">, </w:t>
            </w:r>
            <w:r w:rsidR="004C4184">
              <w:t>а</w:t>
            </w:r>
            <w:r w:rsidR="004C4184" w:rsidRPr="004C4184">
              <w:t xml:space="preserve"> </w:t>
            </w:r>
            <w:r w:rsidR="004C4184">
              <w:t>также</w:t>
            </w:r>
            <w:r w:rsidR="004C4184" w:rsidRPr="004C4184">
              <w:t xml:space="preserve"> </w:t>
            </w:r>
            <w:r w:rsidR="004C4184">
              <w:t>других</w:t>
            </w:r>
            <w:r w:rsidR="004C4184" w:rsidRPr="004C4184">
              <w:t xml:space="preserve"> </w:t>
            </w:r>
            <w:r w:rsidR="004C4184">
              <w:t>материалов</w:t>
            </w:r>
            <w:r w:rsidR="004C4184" w:rsidRPr="004C4184">
              <w:t xml:space="preserve"> </w:t>
            </w:r>
            <w:r w:rsidR="004C4184">
              <w:t>депозитарного</w:t>
            </w:r>
            <w:r w:rsidR="004C4184" w:rsidRPr="004C4184">
              <w:t xml:space="preserve"> </w:t>
            </w:r>
            <w:r w:rsidR="004C4184">
              <w:t>учета</w:t>
            </w:r>
            <w:r w:rsidR="004C4184" w:rsidRPr="004C4184">
              <w:t>;</w:t>
            </w:r>
          </w:p>
        </w:tc>
      </w:tr>
      <w:tr w:rsidR="004C4184" w:rsidRPr="004C4184" w:rsidTr="00246C57">
        <w:tc>
          <w:tcPr>
            <w:tcW w:w="10031" w:type="dxa"/>
            <w:shd w:val="clear" w:color="auto" w:fill="auto"/>
          </w:tcPr>
          <w:p w:rsidR="004C4184" w:rsidRPr="002B2D53" w:rsidRDefault="00F43BF7" w:rsidP="00713B40">
            <w:pPr>
              <w:pStyle w:val="3"/>
            </w:pPr>
            <w:r>
              <w:t xml:space="preserve">2.1.8. </w:t>
            </w:r>
            <w:r w:rsidR="004C4184" w:rsidRPr="002623A0">
              <w:t xml:space="preserve">обеспечивать осуществление Депонентом прав по ценным бумагам, учитываемым на Счете депо, </w:t>
            </w:r>
            <w:r w:rsidR="00FE59B2">
              <w:t xml:space="preserve">в порядке, </w:t>
            </w:r>
            <w:r w:rsidR="004C4184" w:rsidRPr="002623A0">
              <w:t>предусмотренном Регламентом и действующим законодательством РФ</w:t>
            </w:r>
            <w:r w:rsidR="004C4184">
              <w:t>;</w:t>
            </w:r>
          </w:p>
        </w:tc>
      </w:tr>
      <w:tr w:rsidR="004C4184" w:rsidRPr="004C4184" w:rsidTr="00246C57">
        <w:tc>
          <w:tcPr>
            <w:tcW w:w="10031" w:type="dxa"/>
            <w:shd w:val="clear" w:color="auto" w:fill="auto"/>
          </w:tcPr>
          <w:p w:rsidR="004C4184" w:rsidRPr="002B2D53" w:rsidRDefault="00F43BF7" w:rsidP="003F32A4">
            <w:pPr>
              <w:pStyle w:val="3"/>
            </w:pPr>
            <w:r>
              <w:t xml:space="preserve">2.1.9. </w:t>
            </w:r>
            <w:r w:rsidR="004C4184" w:rsidRPr="00DC736A">
              <w:t xml:space="preserve">передавать </w:t>
            </w:r>
            <w:r w:rsidR="004C4184">
              <w:t xml:space="preserve">полученную </w:t>
            </w:r>
            <w:r w:rsidR="004C4184" w:rsidRPr="00DC736A">
              <w:t>информацию о ценных бумагах</w:t>
            </w:r>
            <w:r w:rsidR="004C4184">
              <w:t xml:space="preserve"> и документы от Депонента к эмитенту и/или </w:t>
            </w:r>
            <w:r w:rsidR="003F32A4">
              <w:t>Держателю реестра</w:t>
            </w:r>
            <w:r w:rsidR="004C4184">
              <w:t xml:space="preserve">/другому депозитарию и от эмитента и/или </w:t>
            </w:r>
            <w:r w:rsidR="003F32A4">
              <w:t>Держателя реестра</w:t>
            </w:r>
            <w:r w:rsidR="004C4184">
              <w:t>/другого депозитария к Депоненту;</w:t>
            </w:r>
          </w:p>
        </w:tc>
      </w:tr>
      <w:tr w:rsidR="004C4184" w:rsidRPr="004C4184" w:rsidTr="00246C57">
        <w:tc>
          <w:tcPr>
            <w:tcW w:w="10031" w:type="dxa"/>
            <w:shd w:val="clear" w:color="auto" w:fill="auto"/>
          </w:tcPr>
          <w:p w:rsidR="004C4184" w:rsidRPr="002B2D53" w:rsidRDefault="00F43BF7" w:rsidP="00713B40">
            <w:pPr>
              <w:pStyle w:val="3"/>
            </w:pPr>
            <w:r>
              <w:t xml:space="preserve">2.1.10. </w:t>
            </w:r>
            <w:r w:rsidR="004C4184">
              <w:t>не использовать информацию о Депоненте и о Счете депо для совершения действий, наносящих ущерб законным правам и интересам Депонента</w:t>
            </w:r>
            <w:r w:rsidR="004C4184" w:rsidRPr="002B1934">
              <w:t>;</w:t>
            </w:r>
          </w:p>
        </w:tc>
      </w:tr>
      <w:tr w:rsidR="004C4184" w:rsidRPr="004C4184" w:rsidTr="00246C57">
        <w:tc>
          <w:tcPr>
            <w:tcW w:w="10031" w:type="dxa"/>
            <w:shd w:val="clear" w:color="auto" w:fill="auto"/>
          </w:tcPr>
          <w:p w:rsidR="004C4184" w:rsidRPr="002B2D53" w:rsidRDefault="00F43BF7" w:rsidP="00713B40">
            <w:pPr>
              <w:pStyle w:val="3"/>
            </w:pPr>
            <w:r>
              <w:t xml:space="preserve">2.1.11. </w:t>
            </w:r>
            <w:r w:rsidR="004C4184">
              <w:t>в соответствии с Регламентом обеспечивать передачу третьим лицам информации о ценных бумагах на Счете депо в Депозитарии в тех случаях, когда передача такой информации необходима для заключения и/или исполнения Депонентом сделок с ценными бумагами, учитываемыми Депозитарием на Счете депо</w:t>
            </w:r>
            <w:r w:rsidR="004C4184" w:rsidRPr="00F63065">
              <w:t>.</w:t>
            </w:r>
            <w:r w:rsidR="004C4184">
              <w:t xml:space="preserve"> Депонент согласен с тем, что такая информация передается Депозитарием указанным третьим лицам без его дополнительного согласия</w:t>
            </w:r>
            <w:r w:rsidR="004C4184" w:rsidRPr="00F63065">
              <w:t>;</w:t>
            </w:r>
          </w:p>
        </w:tc>
      </w:tr>
      <w:tr w:rsidR="004C4184" w:rsidRPr="004C4184" w:rsidTr="00246C57">
        <w:tc>
          <w:tcPr>
            <w:tcW w:w="10031" w:type="dxa"/>
            <w:shd w:val="clear" w:color="auto" w:fill="auto"/>
          </w:tcPr>
          <w:p w:rsidR="004C4184" w:rsidRPr="002B2D53" w:rsidRDefault="00F43BF7" w:rsidP="003F32A4">
            <w:pPr>
              <w:pStyle w:val="3"/>
            </w:pPr>
            <w:r>
              <w:t xml:space="preserve">2.1.12. </w:t>
            </w:r>
            <w:r w:rsidR="004C4184">
              <w:t xml:space="preserve">передавать по первому требованию Депонента учитываемые на </w:t>
            </w:r>
            <w:r w:rsidR="003F32A4">
              <w:t xml:space="preserve">его </w:t>
            </w:r>
            <w:r w:rsidR="004C4184">
              <w:t xml:space="preserve">Счете депо ценные бумаги, если соответствующие ценные бумаги не обременены правами третьих лиц; </w:t>
            </w:r>
          </w:p>
        </w:tc>
      </w:tr>
      <w:tr w:rsidR="004C4184" w:rsidRPr="004C4184" w:rsidTr="00246C57">
        <w:tc>
          <w:tcPr>
            <w:tcW w:w="10031" w:type="dxa"/>
            <w:shd w:val="clear" w:color="auto" w:fill="auto"/>
          </w:tcPr>
          <w:p w:rsidR="004C4184" w:rsidRPr="002B2D53" w:rsidRDefault="00F43BF7" w:rsidP="00713B40">
            <w:pPr>
              <w:pStyle w:val="3"/>
            </w:pPr>
            <w:r>
              <w:lastRenderedPageBreak/>
              <w:t xml:space="preserve">2.1.13. </w:t>
            </w:r>
            <w:r w:rsidR="004C4184">
              <w:t>регулярно представлять Депоненту отчеты о проведенных операциях с ценными бумагами</w:t>
            </w:r>
            <w:r w:rsidR="00FE59B2">
              <w:t>, учитываемыми на Счете депо,</w:t>
            </w:r>
            <w:r w:rsidR="004C4184">
              <w:t xml:space="preserve"> по форме, в сроки и в порядке, предусмотренном Регламентом;</w:t>
            </w:r>
          </w:p>
        </w:tc>
      </w:tr>
      <w:tr w:rsidR="004C4184" w:rsidRPr="004C4184" w:rsidTr="00246C57">
        <w:tc>
          <w:tcPr>
            <w:tcW w:w="10031" w:type="dxa"/>
            <w:shd w:val="clear" w:color="auto" w:fill="auto"/>
          </w:tcPr>
          <w:p w:rsidR="004C4184" w:rsidRPr="002B2D53" w:rsidRDefault="00F43BF7" w:rsidP="003F32A4">
            <w:pPr>
              <w:pStyle w:val="3"/>
            </w:pPr>
            <w:r>
              <w:t xml:space="preserve">2.1.14. </w:t>
            </w:r>
            <w:r w:rsidR="004C4184">
              <w:t xml:space="preserve">в случае проведения мероприятий, направленных на осуществление прав, удостоверенных ценными бумагами, или на исполнение обязательств эмитента в отношении выпущенных им ценных бумаг, либо на осуществление прав их владельцев, строго придерживаться инструкций соответствующего эмитента или </w:t>
            </w:r>
            <w:r w:rsidR="003F32A4">
              <w:t>Д</w:t>
            </w:r>
            <w:r>
              <w:t>ержател</w:t>
            </w:r>
            <w:r w:rsidR="00FE59B2">
              <w:t>я</w:t>
            </w:r>
            <w:r>
              <w:t xml:space="preserve"> реестра</w:t>
            </w:r>
            <w:r w:rsidR="004C4184">
              <w:t>, не нарушая при этом прав Депонента и Клиентов</w:t>
            </w:r>
            <w:r w:rsidR="007C0131">
              <w:t xml:space="preserve"> Депонента</w:t>
            </w:r>
            <w:r w:rsidR="004C4184">
              <w:t xml:space="preserve">, а также выполнять необходимые операции по Счету депо только при получении выписки о проведенной </w:t>
            </w:r>
            <w:r w:rsidR="003F32A4">
              <w:t>Д</w:t>
            </w:r>
            <w:r w:rsidR="00E03A16">
              <w:t xml:space="preserve">ержателем реестра </w:t>
            </w:r>
            <w:r w:rsidR="004C4184">
              <w:t xml:space="preserve">или </w:t>
            </w:r>
            <w:r w:rsidR="003F32A4">
              <w:t>Д</w:t>
            </w:r>
            <w:r w:rsidR="004C4184">
              <w:t>епозитарием-корреспондентом операции соответственно по лицевому счету</w:t>
            </w:r>
            <w:r w:rsidR="00E03A16">
              <w:t xml:space="preserve"> номинального держателя</w:t>
            </w:r>
            <w:r w:rsidR="004C4184">
              <w:t xml:space="preserve"> Депозитария </w:t>
            </w:r>
            <w:r w:rsidR="00E03A16">
              <w:t>в реестре</w:t>
            </w:r>
            <w:r w:rsidR="004C4184">
              <w:t xml:space="preserve"> </w:t>
            </w:r>
            <w:r w:rsidR="00AC67DF">
              <w:t xml:space="preserve">владельцев ценных бумаг </w:t>
            </w:r>
            <w:r w:rsidR="004C4184">
              <w:t xml:space="preserve">или </w:t>
            </w:r>
            <w:r w:rsidR="00E03A16">
              <w:t xml:space="preserve">по счету Депозитария как номинального держателя в </w:t>
            </w:r>
            <w:r w:rsidR="00EE4C26">
              <w:t>д</w:t>
            </w:r>
            <w:r w:rsidR="00E03A16">
              <w:t>епозитарии места хранения</w:t>
            </w:r>
            <w:r w:rsidR="004C4184">
              <w:t>;</w:t>
            </w:r>
          </w:p>
        </w:tc>
      </w:tr>
      <w:tr w:rsidR="004C4184" w:rsidRPr="004C4184" w:rsidTr="00246C57">
        <w:tc>
          <w:tcPr>
            <w:tcW w:w="10031" w:type="dxa"/>
            <w:shd w:val="clear" w:color="auto" w:fill="auto"/>
          </w:tcPr>
          <w:p w:rsidR="004C4184" w:rsidRPr="002B2D53" w:rsidRDefault="002623A0" w:rsidP="00713B40">
            <w:r>
              <w:t xml:space="preserve">2.1.15. </w:t>
            </w:r>
            <w:r w:rsidR="004C4184">
              <w:t xml:space="preserve">обеспечить сохранность </w:t>
            </w:r>
            <w:r w:rsidR="0070163C">
              <w:t xml:space="preserve">учетных записей Депозитария, в том числе путем принятия разумных мер, обеспечивающих  </w:t>
            </w:r>
            <w:r w:rsidR="0070163C">
              <w:rPr>
                <w:snapToGrid/>
              </w:rPr>
              <w:t>защиту от несанкционированного доступа к учетным записям и (или) от передачи информации, содержащейся в них, лицам, не имеющим права на доступ к указанной информации, а также постоянный контроль целостности информации</w:t>
            </w:r>
            <w:r w:rsidR="005F1741">
              <w:rPr>
                <w:snapToGrid/>
              </w:rPr>
              <w:t>; осуществлять ежедневное резервное копирование учетных записей Депозитария на электронные, оптические или иные носители информации, на которые не оказывают воздействия нарушения работы технических средств обработки и хранения учетных записей</w:t>
            </w:r>
            <w:r w:rsidR="004C4184">
              <w:t>;</w:t>
            </w:r>
            <w:r w:rsidR="0083028C">
              <w:rPr>
                <w:snapToGrid/>
              </w:rPr>
              <w:t xml:space="preserve"> </w:t>
            </w:r>
          </w:p>
        </w:tc>
      </w:tr>
      <w:tr w:rsidR="004C4184" w:rsidRPr="004C4184" w:rsidTr="00246C57">
        <w:tc>
          <w:tcPr>
            <w:tcW w:w="10031" w:type="dxa"/>
            <w:shd w:val="clear" w:color="auto" w:fill="auto"/>
          </w:tcPr>
          <w:p w:rsidR="004C4184" w:rsidRPr="002B2D53" w:rsidRDefault="002623A0" w:rsidP="00713B40">
            <w:pPr>
              <w:pStyle w:val="3"/>
            </w:pPr>
            <w:r>
              <w:t xml:space="preserve">2.1.16. </w:t>
            </w:r>
            <w:r w:rsidR="004C4184" w:rsidRPr="00E0098C">
              <w:t>перечислять на расчетный счет Депонента причитающиеся ему доходы (дивиденды, проценты) по ценным бумагам в порядке и сроки, предусмотренные Регламентом;</w:t>
            </w:r>
          </w:p>
        </w:tc>
      </w:tr>
      <w:tr w:rsidR="004C4184" w:rsidRPr="004C4184" w:rsidTr="00246C57">
        <w:tc>
          <w:tcPr>
            <w:tcW w:w="10031" w:type="dxa"/>
            <w:shd w:val="clear" w:color="auto" w:fill="auto"/>
          </w:tcPr>
          <w:p w:rsidR="004C4184" w:rsidRPr="007B64CF" w:rsidRDefault="002623A0" w:rsidP="00713B40">
            <w:pPr>
              <w:pStyle w:val="3"/>
            </w:pPr>
            <w:r>
              <w:t xml:space="preserve">2.1.17 </w:t>
            </w:r>
            <w:r w:rsidR="004C4184" w:rsidRPr="007B64CF">
              <w:t xml:space="preserve">в случае внесения изменений и дополнений в Регламент в срок не позднее, чем за </w:t>
            </w:r>
            <w:r w:rsidR="007B64CF">
              <w:t>2 (два) рабочих дня</w:t>
            </w:r>
            <w:r w:rsidR="004C4184" w:rsidRPr="007B64CF">
              <w:t xml:space="preserve"> до вступления в силу таких изменений уведомлять об этом Депонента</w:t>
            </w:r>
            <w:r w:rsidR="003F32A4">
              <w:t xml:space="preserve"> путем </w:t>
            </w:r>
            <w:r w:rsidR="003F32A4" w:rsidRPr="00347174">
              <w:rPr>
                <w:szCs w:val="22"/>
              </w:rPr>
              <w:t xml:space="preserve">размещения </w:t>
            </w:r>
            <w:r w:rsidR="003F32A4">
              <w:rPr>
                <w:szCs w:val="22"/>
              </w:rPr>
              <w:t xml:space="preserve">изменений и дополнений, или </w:t>
            </w:r>
            <w:r w:rsidR="003F32A4" w:rsidRPr="00347174">
              <w:rPr>
                <w:szCs w:val="22"/>
              </w:rPr>
              <w:t>новой редакции Регламента в сети Интернет на WEB-сайте Депозитария</w:t>
            </w:r>
            <w:r w:rsidR="004C4184" w:rsidRPr="007B64CF">
              <w:t xml:space="preserve">, если иное не предусмотрено </w:t>
            </w:r>
            <w:r w:rsidR="007B64CF">
              <w:t>Регламентом</w:t>
            </w:r>
            <w:r w:rsidR="004C4184" w:rsidRPr="007B64CF">
              <w:t>;</w:t>
            </w:r>
          </w:p>
        </w:tc>
      </w:tr>
      <w:tr w:rsidR="004C4184" w:rsidRPr="004C4184" w:rsidTr="00246C57">
        <w:tc>
          <w:tcPr>
            <w:tcW w:w="10031" w:type="dxa"/>
            <w:shd w:val="clear" w:color="auto" w:fill="auto"/>
          </w:tcPr>
          <w:p w:rsidR="004C4184" w:rsidRPr="007B64CF" w:rsidRDefault="00924887" w:rsidP="00713B40">
            <w:pPr>
              <w:pStyle w:val="3"/>
            </w:pPr>
            <w:r>
              <w:t xml:space="preserve">2.1.18. </w:t>
            </w:r>
            <w:r w:rsidR="004C4184" w:rsidRPr="007B64CF">
              <w:t>представлять Депоненту информацию о Депозитарии, которая подлежит раскрытию в соответствии с требованиями действующего законодательства РФ.</w:t>
            </w:r>
          </w:p>
        </w:tc>
      </w:tr>
      <w:tr w:rsidR="004C4184" w:rsidRPr="00892977" w:rsidTr="00246C57">
        <w:tc>
          <w:tcPr>
            <w:tcW w:w="10031" w:type="dxa"/>
            <w:shd w:val="clear" w:color="auto" w:fill="auto"/>
          </w:tcPr>
          <w:p w:rsidR="004C4184" w:rsidRPr="002B2D53" w:rsidRDefault="004C4184" w:rsidP="00713B40">
            <w:pPr>
              <w:pStyle w:val="20"/>
            </w:pPr>
            <w:r w:rsidRPr="0091424E">
              <w:t>Депозитарий вправе:</w:t>
            </w:r>
          </w:p>
        </w:tc>
      </w:tr>
      <w:tr w:rsidR="004C4184" w:rsidRPr="004C4184" w:rsidTr="00246C57">
        <w:tc>
          <w:tcPr>
            <w:tcW w:w="10031" w:type="dxa"/>
            <w:shd w:val="clear" w:color="auto" w:fill="auto"/>
          </w:tcPr>
          <w:p w:rsidR="004C4184" w:rsidRPr="002B2D53" w:rsidRDefault="0053314A" w:rsidP="003F32A4">
            <w:pPr>
              <w:pStyle w:val="3"/>
            </w:pPr>
            <w:r>
              <w:t xml:space="preserve">2.2.1. </w:t>
            </w:r>
            <w:r w:rsidR="004C4184" w:rsidRPr="0091424E">
              <w:t>требовать от Депонента предоставления документов и сведений, необходимых для выполнения своих обязанностей по нДоговору</w:t>
            </w:r>
            <w:r w:rsidR="004C4184">
              <w:t xml:space="preserve">, а также иной информации предоставление которой предусмотрено действующим законодательством Российской Федерации </w:t>
            </w:r>
            <w:r w:rsidR="003F32A4">
              <w:t xml:space="preserve">и </w:t>
            </w:r>
            <w:r w:rsidR="004C4184">
              <w:t>нормативными актами Банка России</w:t>
            </w:r>
            <w:r w:rsidR="004C4184" w:rsidRPr="0091424E">
              <w:t>;</w:t>
            </w:r>
          </w:p>
        </w:tc>
      </w:tr>
      <w:tr w:rsidR="004C4184" w:rsidRPr="004C4184" w:rsidTr="00246C57">
        <w:tc>
          <w:tcPr>
            <w:tcW w:w="10031" w:type="dxa"/>
            <w:shd w:val="clear" w:color="auto" w:fill="auto"/>
          </w:tcPr>
          <w:p w:rsidR="004C4184" w:rsidRPr="002B2D53" w:rsidRDefault="0053314A" w:rsidP="00713B40">
            <w:pPr>
              <w:pStyle w:val="3"/>
            </w:pPr>
            <w:r>
              <w:t xml:space="preserve">2.2.2. </w:t>
            </w:r>
            <w:r w:rsidR="004C4184">
              <w:t>не принимать к исполнению и не исполнять поручения</w:t>
            </w:r>
            <w:r w:rsidR="004C4184" w:rsidRPr="0091424E">
              <w:t xml:space="preserve"> Депонента в случаях, установленных Договором и Регламентом;</w:t>
            </w:r>
          </w:p>
        </w:tc>
      </w:tr>
      <w:tr w:rsidR="004C4184" w:rsidRPr="004C4184" w:rsidTr="00246C57">
        <w:tc>
          <w:tcPr>
            <w:tcW w:w="10031" w:type="dxa"/>
            <w:shd w:val="clear" w:color="auto" w:fill="auto"/>
          </w:tcPr>
          <w:p w:rsidR="004C4184" w:rsidRPr="002B2D53" w:rsidRDefault="0053314A" w:rsidP="00713B40">
            <w:pPr>
              <w:pStyle w:val="3"/>
            </w:pPr>
            <w:bookmarkStart w:id="1" w:name="_Ref468425901"/>
            <w:r>
              <w:t xml:space="preserve">2.2.3. </w:t>
            </w:r>
            <w:r w:rsidR="004C4184">
              <w:t>не исполнять либо приостановить исполнение поручений Депонента на зачисление или списание</w:t>
            </w:r>
            <w:r w:rsidR="004C4184" w:rsidRPr="00DC736A">
              <w:t xml:space="preserve"> </w:t>
            </w:r>
            <w:r w:rsidR="004C4184">
              <w:t>ценных бумаг в случае</w:t>
            </w:r>
            <w:bookmarkEnd w:id="1"/>
            <w:r w:rsidR="004C4184">
              <w:t xml:space="preserve"> просрочки оплаты последним услуг Депозитария;</w:t>
            </w:r>
          </w:p>
        </w:tc>
      </w:tr>
      <w:tr w:rsidR="004C4184" w:rsidRPr="004C4184" w:rsidTr="00246C57">
        <w:tc>
          <w:tcPr>
            <w:tcW w:w="10031" w:type="dxa"/>
            <w:shd w:val="clear" w:color="auto" w:fill="auto"/>
          </w:tcPr>
          <w:p w:rsidR="004C4184" w:rsidRDefault="0053314A" w:rsidP="00713B40">
            <w:pPr>
              <w:pStyle w:val="3"/>
            </w:pPr>
            <w:r>
              <w:t xml:space="preserve">2.2.4. </w:t>
            </w:r>
            <w:r w:rsidR="004C4184">
              <w:t>без поручения Депонента осуществлять следующие операции в отношении ценных бумаг с обязательным уведомлением Депонента в порядке определенном Регламентом:</w:t>
            </w:r>
          </w:p>
          <w:p w:rsidR="004C4184" w:rsidRDefault="004C4184" w:rsidP="00713B40">
            <w:pPr>
              <w:pStyle w:val="a2"/>
            </w:pPr>
            <w:r>
              <w:t>операции дробления, консолидации, конвертации, аннулирования и погашения выпусков ценных бумаг, осуществляемые по решению уполномоченных органов эмитента и не требующих согласия или распоряжения владельца;</w:t>
            </w:r>
          </w:p>
          <w:p w:rsidR="004C4184" w:rsidRDefault="004C4184" w:rsidP="00713B40">
            <w:pPr>
              <w:pStyle w:val="a2"/>
            </w:pPr>
            <w:r>
              <w:t>операции, проводимые по распоряжению уполномоченных государственных или судебных органов;</w:t>
            </w:r>
          </w:p>
          <w:p w:rsidR="004C4184" w:rsidRDefault="004C4184" w:rsidP="00713B40">
            <w:pPr>
              <w:pStyle w:val="a2"/>
            </w:pPr>
            <w:r>
              <w:t>исправительные операции, проводимые по распоряжению уполномоченных лиц Депозитария, в целях восстановления состояния учетных записей в отношении Счета депо, нарушенных по вине Депозитария в соответствии с Регламентом;</w:t>
            </w:r>
          </w:p>
          <w:p w:rsidR="004C4184" w:rsidRPr="002B2D53" w:rsidRDefault="004C4184" w:rsidP="00713B40">
            <w:pPr>
              <w:pStyle w:val="a2"/>
            </w:pPr>
            <w:r>
              <w:t>корректирующие операции, проводимые в целях восстановления актуального состояния Счета депо, т.е. состояния, имеющего подтверждение первичными документами депозитарного учета;</w:t>
            </w:r>
          </w:p>
        </w:tc>
      </w:tr>
      <w:tr w:rsidR="004C4184" w:rsidRPr="004C4184" w:rsidTr="00246C57">
        <w:tc>
          <w:tcPr>
            <w:tcW w:w="10031" w:type="dxa"/>
            <w:shd w:val="clear" w:color="auto" w:fill="auto"/>
          </w:tcPr>
          <w:p w:rsidR="004C4184" w:rsidRPr="002B2D53" w:rsidRDefault="00854B4F" w:rsidP="00713B40">
            <w:pPr>
              <w:pStyle w:val="3"/>
            </w:pPr>
            <w:r>
              <w:t xml:space="preserve">2.2.5. </w:t>
            </w:r>
            <w:r w:rsidR="004C4184">
              <w:t xml:space="preserve">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w:t>
            </w:r>
            <w:r w:rsidR="004C4184">
              <w:lastRenderedPageBreak/>
              <w:t>организации учета конкретного выпуска;</w:t>
            </w:r>
          </w:p>
        </w:tc>
      </w:tr>
      <w:tr w:rsidR="004C4184" w:rsidRPr="004C4184" w:rsidTr="00246C57">
        <w:tc>
          <w:tcPr>
            <w:tcW w:w="10031" w:type="dxa"/>
            <w:shd w:val="clear" w:color="auto" w:fill="auto"/>
          </w:tcPr>
          <w:p w:rsidR="004C4184" w:rsidRPr="002B2D53" w:rsidRDefault="00854B4F" w:rsidP="003F32A4">
            <w:pPr>
              <w:pStyle w:val="3"/>
            </w:pPr>
            <w:r>
              <w:lastRenderedPageBreak/>
              <w:t xml:space="preserve">2.2.6. </w:t>
            </w:r>
            <w:r w:rsidR="004C4184">
              <w:t xml:space="preserve">при осуществлении своей деятельности пользоваться услугами третьих лиц, в том числе становиться депонентом других депозитариев, открывая у них счета депо </w:t>
            </w:r>
            <w:r w:rsidR="00401839">
              <w:t xml:space="preserve">номинального держателя </w:t>
            </w:r>
            <w:r w:rsidR="004C4184">
              <w:t xml:space="preserve">и/или </w:t>
            </w:r>
            <w:r w:rsidR="003F32A4">
              <w:t xml:space="preserve">торговые счета номинального держателя, </w:t>
            </w:r>
            <w:r w:rsidR="004C4184">
              <w:t xml:space="preserve">передавать </w:t>
            </w:r>
            <w:r w:rsidR="003F32A4">
              <w:t xml:space="preserve">им </w:t>
            </w:r>
            <w:r w:rsidR="004C4184">
              <w:t>на хранение сертификаты документарных ценных бумаг, принятые на хранение от Депонента. При этом Депозитарий отвечает перед Депонентом за их действия, как за свои собственные, за исключением случаев, когда заключение договора с другим депозитарием осуществлено на основании прямого письменного указания Депонента;</w:t>
            </w:r>
          </w:p>
        </w:tc>
      </w:tr>
      <w:tr w:rsidR="004C4184" w:rsidRPr="004C4184" w:rsidTr="00246C57">
        <w:tc>
          <w:tcPr>
            <w:tcW w:w="10031" w:type="dxa"/>
            <w:shd w:val="clear" w:color="auto" w:fill="auto"/>
          </w:tcPr>
          <w:p w:rsidR="004C4184" w:rsidRPr="002B2D53" w:rsidRDefault="00854B4F" w:rsidP="00713B40">
            <w:pPr>
              <w:pStyle w:val="3"/>
            </w:pPr>
            <w:r>
              <w:t xml:space="preserve">2.2.7. </w:t>
            </w:r>
            <w:r w:rsidR="004C4184">
              <w:t>получать все причитающиеся Депоненту суммы доходов по ценным бумагам и иные причитающиеся владельцам ценных бумаг выплаты с целью последующего перечисления на расчетный счет Депонента в порядке, определяемом Регламентом;</w:t>
            </w:r>
          </w:p>
        </w:tc>
      </w:tr>
      <w:tr w:rsidR="004C4184" w:rsidRPr="004C4184" w:rsidTr="00246C57">
        <w:tc>
          <w:tcPr>
            <w:tcW w:w="10031" w:type="dxa"/>
            <w:shd w:val="clear" w:color="auto" w:fill="auto"/>
          </w:tcPr>
          <w:p w:rsidR="004C4184" w:rsidRPr="002B2D53" w:rsidRDefault="00854B4F" w:rsidP="00713B40">
            <w:pPr>
              <w:pStyle w:val="3"/>
            </w:pPr>
            <w:r>
              <w:t xml:space="preserve">2.2.8. </w:t>
            </w:r>
            <w:r w:rsidR="004C4184">
              <w:t>учитывать права на ценные бумаги безотносительно их принадлежности конкретным Клиентам Депонента;</w:t>
            </w:r>
          </w:p>
        </w:tc>
      </w:tr>
      <w:tr w:rsidR="004C4184" w:rsidRPr="004C4184" w:rsidTr="00246C57">
        <w:tc>
          <w:tcPr>
            <w:tcW w:w="10031" w:type="dxa"/>
            <w:shd w:val="clear" w:color="auto" w:fill="auto"/>
          </w:tcPr>
          <w:p w:rsidR="004C4184" w:rsidRPr="007B64CF" w:rsidRDefault="00854B4F" w:rsidP="003E744B">
            <w:pPr>
              <w:pStyle w:val="3"/>
            </w:pPr>
            <w:r>
              <w:t xml:space="preserve">2.2.9. </w:t>
            </w:r>
            <w:r w:rsidR="004C4184" w:rsidRPr="007B64CF">
              <w:t xml:space="preserve">изменять в одностороннем порядке Регламент </w:t>
            </w:r>
            <w:r w:rsidR="000275B6">
              <w:t>(включая</w:t>
            </w:r>
            <w:r w:rsidR="004C4184" w:rsidRPr="007B64CF">
              <w:t xml:space="preserve"> Тарифы </w:t>
            </w:r>
            <w:r w:rsidR="000275B6">
              <w:t>депозитарного обслуживания)</w:t>
            </w:r>
            <w:r w:rsidR="004C4184" w:rsidRPr="007B64CF">
              <w:t>, информируя Депонента в соответствии с пунктом 2.1.17 Договора;</w:t>
            </w:r>
          </w:p>
        </w:tc>
      </w:tr>
      <w:tr w:rsidR="004C4184" w:rsidRPr="004C4184" w:rsidTr="00246C57">
        <w:tc>
          <w:tcPr>
            <w:tcW w:w="10031" w:type="dxa"/>
            <w:shd w:val="clear" w:color="auto" w:fill="auto"/>
          </w:tcPr>
          <w:p w:rsidR="004C4184" w:rsidRPr="007B64CF" w:rsidRDefault="004C4184" w:rsidP="00713B40">
            <w:pPr>
              <w:pStyle w:val="3"/>
            </w:pPr>
          </w:p>
        </w:tc>
      </w:tr>
      <w:tr w:rsidR="004C4184" w:rsidRPr="00C7790D" w:rsidTr="00246C57">
        <w:tc>
          <w:tcPr>
            <w:tcW w:w="10031" w:type="dxa"/>
            <w:shd w:val="clear" w:color="auto" w:fill="auto"/>
          </w:tcPr>
          <w:p w:rsidR="004C4184" w:rsidRPr="002B2D53" w:rsidRDefault="004C4184" w:rsidP="00713B40">
            <w:pPr>
              <w:pStyle w:val="20"/>
            </w:pPr>
            <w:r>
              <w:t>Депозитарий не вправе:</w:t>
            </w:r>
          </w:p>
        </w:tc>
      </w:tr>
      <w:tr w:rsidR="004C4184" w:rsidRPr="004C4184" w:rsidTr="00246C57">
        <w:tc>
          <w:tcPr>
            <w:tcW w:w="10031" w:type="dxa"/>
            <w:shd w:val="clear" w:color="auto" w:fill="auto"/>
          </w:tcPr>
          <w:p w:rsidR="004C4184" w:rsidRPr="002B2D53" w:rsidRDefault="00854B4F" w:rsidP="003E744B">
            <w:pPr>
              <w:pStyle w:val="3"/>
            </w:pPr>
            <w:r>
              <w:t xml:space="preserve">2.3.1. </w:t>
            </w:r>
            <w:r w:rsidR="004C4184" w:rsidRPr="002A5965">
              <w:t xml:space="preserve">приобретать права залога или удержания по отношению к ценным бумагам, которые находятся на хранении и (или) права на которые учитываются </w:t>
            </w:r>
            <w:r w:rsidR="000475EF">
              <w:t>на Счете депо</w:t>
            </w:r>
            <w:r w:rsidR="003E744B">
              <w:t xml:space="preserve"> в Депозитарии, без письменного согласия Депонента</w:t>
            </w:r>
            <w:r w:rsidR="004C4184" w:rsidRPr="00052D85">
              <w:t>;</w:t>
            </w:r>
            <w:r w:rsidR="00052D85">
              <w:t xml:space="preserve"> </w:t>
            </w:r>
          </w:p>
        </w:tc>
      </w:tr>
      <w:tr w:rsidR="004C4184" w:rsidRPr="004C4184" w:rsidTr="00246C57">
        <w:tc>
          <w:tcPr>
            <w:tcW w:w="10031" w:type="dxa"/>
            <w:shd w:val="clear" w:color="auto" w:fill="auto"/>
          </w:tcPr>
          <w:p w:rsidR="004C4184" w:rsidRPr="002B2D53" w:rsidRDefault="00854B4F" w:rsidP="00713B40">
            <w:pPr>
              <w:pStyle w:val="3"/>
            </w:pPr>
            <w:r>
              <w:t xml:space="preserve">2.3.2. </w:t>
            </w:r>
            <w:r w:rsidR="004C4184" w:rsidRPr="002A5965">
              <w:t>определять и контролировать направление использования ценных бумаг</w:t>
            </w:r>
            <w:r w:rsidR="000475EF">
              <w:t>, права на которые учитываются на Счете</w:t>
            </w:r>
            <w:r w:rsidR="004C4184" w:rsidRPr="002A5965">
              <w:t xml:space="preserve"> </w:t>
            </w:r>
            <w:r w:rsidR="000475EF">
              <w:t>депо</w:t>
            </w:r>
            <w:r w:rsidR="004C4184" w:rsidRPr="002A5965">
              <w:t>;</w:t>
            </w:r>
          </w:p>
        </w:tc>
      </w:tr>
      <w:tr w:rsidR="004C4184" w:rsidRPr="004C4184" w:rsidTr="00246C57">
        <w:tc>
          <w:tcPr>
            <w:tcW w:w="10031" w:type="dxa"/>
            <w:shd w:val="clear" w:color="auto" w:fill="auto"/>
          </w:tcPr>
          <w:p w:rsidR="004C4184" w:rsidRPr="002B2D53" w:rsidRDefault="00854B4F" w:rsidP="00713B40">
            <w:pPr>
              <w:pStyle w:val="3"/>
            </w:pPr>
            <w:r>
              <w:t xml:space="preserve">2.3.3. </w:t>
            </w:r>
            <w:r w:rsidR="004C4184" w:rsidRPr="002A5965">
              <w:t>ограничивать права по распоряжению ценными бумагами</w:t>
            </w:r>
            <w:r w:rsidR="000475EF">
              <w:t>, права на которые учитываются на Счете депо</w:t>
            </w:r>
            <w:r w:rsidR="004C4184" w:rsidRPr="002A5965">
              <w:t xml:space="preserve"> за исключением случая, когда Депозитарий применяет процедуру обеспечения исполнения обязательств по оплате Депонентом депозитарных услуг, а также в иных случаях, предусмотренных Договором и действующим законодательством РФ в порядке, установленном Регламентом. </w:t>
            </w:r>
          </w:p>
        </w:tc>
      </w:tr>
      <w:tr w:rsidR="004C4184" w:rsidRPr="004C4184" w:rsidTr="00246C57">
        <w:tc>
          <w:tcPr>
            <w:tcW w:w="10031" w:type="dxa"/>
            <w:shd w:val="clear" w:color="auto" w:fill="auto"/>
          </w:tcPr>
          <w:p w:rsidR="004C4184" w:rsidRPr="002B2D53" w:rsidRDefault="00854B4F" w:rsidP="00713B40">
            <w:pPr>
              <w:pStyle w:val="3"/>
            </w:pPr>
            <w:r>
              <w:t xml:space="preserve">2.3.4. </w:t>
            </w:r>
            <w:r w:rsidR="004C4184" w:rsidRPr="002A5965">
              <w:t>отвечать ценными бумагами</w:t>
            </w:r>
            <w:r w:rsidR="000475EF">
              <w:t>, права на которые учитываются на Счете</w:t>
            </w:r>
            <w:r w:rsidR="004C4184" w:rsidRPr="002A5965">
              <w:t xml:space="preserve"> </w:t>
            </w:r>
            <w:r w:rsidR="000475EF">
              <w:t>депо</w:t>
            </w:r>
            <w:r w:rsidR="004C4184" w:rsidRPr="002A5965">
              <w:t xml:space="preserve"> по собственным обязательствам, а также использовать их в качестве обеспечения исполнения собственных обязательств, обязательств других клиентов </w:t>
            </w:r>
            <w:r w:rsidR="003E744B">
              <w:t xml:space="preserve">Депозитария </w:t>
            </w:r>
            <w:r w:rsidR="004C4184" w:rsidRPr="002A5965">
              <w:t>и иных третьих лиц.</w:t>
            </w:r>
          </w:p>
        </w:tc>
      </w:tr>
      <w:tr w:rsidR="004C4184" w:rsidRPr="00C7790D" w:rsidTr="00246C57">
        <w:tc>
          <w:tcPr>
            <w:tcW w:w="10031" w:type="dxa"/>
            <w:shd w:val="clear" w:color="auto" w:fill="auto"/>
          </w:tcPr>
          <w:p w:rsidR="004C4184" w:rsidRPr="002B2D53" w:rsidRDefault="004C4184" w:rsidP="00713B40">
            <w:pPr>
              <w:pStyle w:val="20"/>
            </w:pPr>
            <w:r>
              <w:t>Депонент обязуется:</w:t>
            </w:r>
          </w:p>
        </w:tc>
      </w:tr>
      <w:tr w:rsidR="004C4184" w:rsidRPr="004C4184" w:rsidTr="00246C57">
        <w:tc>
          <w:tcPr>
            <w:tcW w:w="10031" w:type="dxa"/>
            <w:shd w:val="clear" w:color="auto" w:fill="auto"/>
          </w:tcPr>
          <w:p w:rsidR="000003D4" w:rsidRPr="00AB2BE7" w:rsidRDefault="00854B4F" w:rsidP="00713B40">
            <w:pPr>
              <w:pStyle w:val="3"/>
            </w:pPr>
            <w:r>
              <w:t xml:space="preserve">2.4.1. </w:t>
            </w:r>
            <w:r w:rsidR="000003D4">
              <w:t xml:space="preserve">не позднее даты вступления в силу Договора подтвердить путем представления в Депозитарий Заявления иностранного номинального держателя, составленного по форме Приложения №1 к настоящему Договору, что </w:t>
            </w:r>
            <w:r w:rsidR="000003D4" w:rsidRPr="00AB2BE7">
              <w:t xml:space="preserve">Депонент имеет право </w:t>
            </w:r>
            <w:r w:rsidR="000003D4" w:rsidRPr="000003D4">
              <w:t>в соответствии с е</w:t>
            </w:r>
            <w:r w:rsidR="000003D4" w:rsidRPr="00AB2BE7">
              <w:t>го</w:t>
            </w:r>
            <w:r w:rsidR="000003D4" w:rsidRPr="000003D4">
              <w:t xml:space="preserve"> личным законом осуществлять учет и переход прав на </w:t>
            </w:r>
            <w:r w:rsidR="00D70CE6">
              <w:t>ц</w:t>
            </w:r>
            <w:r w:rsidR="000003D4" w:rsidRPr="000003D4">
              <w:t>енные бумаги</w:t>
            </w:r>
            <w:r w:rsidR="000003D4" w:rsidRPr="00AB2BE7">
              <w:t>;</w:t>
            </w:r>
          </w:p>
          <w:p w:rsidR="000003D4" w:rsidRPr="000003D4" w:rsidRDefault="00854B4F" w:rsidP="00713B40">
            <w:pPr>
              <w:pStyle w:val="3"/>
            </w:pPr>
            <w:r>
              <w:t xml:space="preserve">2.4.2. </w:t>
            </w:r>
            <w:r w:rsidR="00AB2BE7" w:rsidRPr="00AB2BE7">
              <w:t xml:space="preserve">предоставить документы, подтверждающие, что </w:t>
            </w:r>
            <w:r w:rsidR="00AB2BE7">
              <w:t xml:space="preserve">местом учреждения Депонента является </w:t>
            </w:r>
            <w:r w:rsidR="00AB2BE7" w:rsidRPr="000003D4">
              <w:t xml:space="preserve">государство, указанное в подпунктах 1 и 2 пункта 2 статьи 51.1 Федерального закона </w:t>
            </w:r>
            <w:r w:rsidR="00AB2BE7" w:rsidRPr="00AB2BE7">
              <w:t>«</w:t>
            </w:r>
            <w:r w:rsidR="00AB2BE7" w:rsidRPr="000003D4">
              <w:t>О рынке ценных бумаг</w:t>
            </w:r>
            <w:r w:rsidR="00AB2BE7" w:rsidRPr="00AB2BE7">
              <w:t>»;</w:t>
            </w:r>
          </w:p>
          <w:p w:rsidR="004C4184" w:rsidRPr="002B2D53" w:rsidRDefault="00854B4F" w:rsidP="00713B40">
            <w:pPr>
              <w:pStyle w:val="3"/>
            </w:pPr>
            <w:r>
              <w:t xml:space="preserve">2.4.3. </w:t>
            </w:r>
            <w:r w:rsidR="004C4184">
              <w:t>соблюдать порядок совершения депозитарных операций, предоставления информации и документов, установленный Договором и Регламентом;</w:t>
            </w:r>
          </w:p>
        </w:tc>
      </w:tr>
      <w:tr w:rsidR="004C4184" w:rsidRPr="004C4184" w:rsidTr="00246C57">
        <w:tc>
          <w:tcPr>
            <w:tcW w:w="10031" w:type="dxa"/>
            <w:shd w:val="clear" w:color="auto" w:fill="auto"/>
          </w:tcPr>
          <w:p w:rsidR="004C4184" w:rsidRPr="002B2D53" w:rsidRDefault="00854B4F" w:rsidP="003E744B">
            <w:pPr>
              <w:pStyle w:val="3"/>
            </w:pPr>
            <w:r>
              <w:t xml:space="preserve">2.4.4. </w:t>
            </w:r>
            <w:r w:rsidR="004C4184">
              <w:t>своевременно и в полном объеме оплачивать предоставляемые в соответствии с Договором и Регламентом услуги Депозитария;</w:t>
            </w:r>
          </w:p>
        </w:tc>
      </w:tr>
      <w:tr w:rsidR="004C4184" w:rsidRPr="004C4184" w:rsidTr="00246C57">
        <w:tc>
          <w:tcPr>
            <w:tcW w:w="10031" w:type="dxa"/>
            <w:shd w:val="clear" w:color="auto" w:fill="auto"/>
          </w:tcPr>
          <w:p w:rsidR="004C4184" w:rsidRPr="002B2D53" w:rsidRDefault="00854B4F" w:rsidP="00713B40">
            <w:pPr>
              <w:pStyle w:val="3"/>
            </w:pPr>
            <w:r>
              <w:t xml:space="preserve">2.4.5. </w:t>
            </w:r>
            <w:r w:rsidR="004C4184">
              <w:t>использовать Счет депо исключительно в целях хранения/учета ценных бумаг, принадлежащих Клиентам Депонента, с которыми заключены соответствующие договоры;</w:t>
            </w:r>
          </w:p>
        </w:tc>
      </w:tr>
      <w:tr w:rsidR="004C4184" w:rsidRPr="004C4184" w:rsidTr="00246C57">
        <w:tc>
          <w:tcPr>
            <w:tcW w:w="10031" w:type="dxa"/>
            <w:shd w:val="clear" w:color="auto" w:fill="auto"/>
          </w:tcPr>
          <w:p w:rsidR="004C4184" w:rsidRPr="002B2D53" w:rsidRDefault="00854B4F" w:rsidP="00713B40">
            <w:pPr>
              <w:pStyle w:val="3"/>
            </w:pPr>
            <w:r>
              <w:t xml:space="preserve">2.4.6. </w:t>
            </w:r>
            <w:r w:rsidR="004C4184">
              <w:t>исполнять депозитарные операции, связанные с изменением остатков по Счету депо, в рамках своей учетной системы только после получения от Депозитария отчетного документа о проведенной операции;</w:t>
            </w:r>
          </w:p>
        </w:tc>
      </w:tr>
      <w:tr w:rsidR="004C4184" w:rsidRPr="004C4184" w:rsidTr="00246C57">
        <w:tc>
          <w:tcPr>
            <w:tcW w:w="10031" w:type="dxa"/>
            <w:shd w:val="clear" w:color="auto" w:fill="auto"/>
          </w:tcPr>
          <w:p w:rsidR="004C4184" w:rsidRPr="00F11905" w:rsidRDefault="00854B4F" w:rsidP="00713B40">
            <w:pPr>
              <w:pStyle w:val="3"/>
              <w:rPr>
                <w:snapToGrid/>
              </w:rPr>
            </w:pPr>
            <w:bookmarkStart w:id="2" w:name="_Ref495911476"/>
            <w:r>
              <w:rPr>
                <w:snapToGrid/>
              </w:rPr>
              <w:lastRenderedPageBreak/>
              <w:t xml:space="preserve">2.4.7. </w:t>
            </w:r>
            <w:r w:rsidR="004C4184" w:rsidRPr="00F11905">
              <w:rPr>
                <w:snapToGrid/>
              </w:rPr>
              <w:t xml:space="preserve">принять все зависящие от него разумные меры для предоставления  Депозитарию информации о владельцах ценных бумаг и об иных лицах, осуществляющих права по ценным бумагам, учтенным на Счете депо, в случаях и в сроки,которые предусмотрены действующим законодательством РФ, нормативными актами Банка России и Регламентом для </w:t>
            </w:r>
            <w:r w:rsidR="00BF52AF">
              <w:rPr>
                <w:snapToGrid/>
              </w:rPr>
              <w:t xml:space="preserve">иностранных </w:t>
            </w:r>
            <w:r w:rsidR="004C4184" w:rsidRPr="00F11905">
              <w:rPr>
                <w:snapToGrid/>
              </w:rPr>
              <w:t>номинальных держателей;</w:t>
            </w:r>
            <w:bookmarkEnd w:id="2"/>
          </w:p>
        </w:tc>
      </w:tr>
      <w:tr w:rsidR="004C4184" w:rsidRPr="004C4184" w:rsidTr="00246C57">
        <w:tc>
          <w:tcPr>
            <w:tcW w:w="10031" w:type="dxa"/>
            <w:shd w:val="clear" w:color="auto" w:fill="auto"/>
          </w:tcPr>
          <w:p w:rsidR="004C4184" w:rsidRPr="008B07D9" w:rsidRDefault="00854B4F" w:rsidP="00713B40">
            <w:pPr>
              <w:pStyle w:val="3"/>
              <w:rPr>
                <w:snapToGrid/>
              </w:rPr>
            </w:pPr>
            <w:r>
              <w:rPr>
                <w:snapToGrid/>
              </w:rPr>
              <w:t xml:space="preserve">2.4.8. </w:t>
            </w:r>
            <w:r w:rsidR="004C4184" w:rsidRPr="008B07D9">
              <w:rPr>
                <w:snapToGrid/>
              </w:rPr>
              <w:t>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Клиентах Депонента, владельцах ценных бумаг, об иных лицах, осуществляющих права по ценным бумагам, и о лицах, в интересах которых указанные лица осуществляют права по ценным бумагам, учтенным на Счете депо, за исключением случаев, если лицами, осуществляющими права по ценным бумагам, являются иностранные организации, которые в соответствии с их личным законом относятся к схемам коллективного инвестирования. Эмитент вправе требовать предоставления информации, предусмотренной настоящим подпунктом 2.4.</w:t>
            </w:r>
            <w:r>
              <w:rPr>
                <w:snapToGrid/>
              </w:rPr>
              <w:t>8</w:t>
            </w:r>
            <w:r w:rsidR="004C4184" w:rsidRPr="008B07D9">
              <w:rPr>
                <w:snapToGrid/>
              </w:rPr>
              <w:t>., если это необходимо для исполнения требований законодательства Российской Федерации. Требование о предоставлении информации, предусмотренной настоящим подпунктом 2.4.</w:t>
            </w:r>
            <w:r>
              <w:rPr>
                <w:snapToGrid/>
              </w:rPr>
              <w:t>8</w:t>
            </w:r>
            <w:r w:rsidR="004C4184" w:rsidRPr="008B07D9">
              <w:rPr>
                <w:snapToGrid/>
              </w:rPr>
              <w:t>., может быть направлено Депоненту как непосредственно, так и через Депозитарий.</w:t>
            </w:r>
          </w:p>
        </w:tc>
      </w:tr>
      <w:tr w:rsidR="004C4184" w:rsidRPr="009A48CB" w:rsidTr="00246C57">
        <w:tc>
          <w:tcPr>
            <w:tcW w:w="10031" w:type="dxa"/>
            <w:shd w:val="clear" w:color="auto" w:fill="auto"/>
          </w:tcPr>
          <w:p w:rsidR="004C4184" w:rsidRPr="008B07D9" w:rsidRDefault="00854B4F" w:rsidP="00713B40">
            <w:pPr>
              <w:pStyle w:val="3"/>
              <w:rPr>
                <w:snapToGrid/>
              </w:rPr>
            </w:pPr>
            <w:r>
              <w:rPr>
                <w:snapToGrid/>
              </w:rPr>
              <w:t xml:space="preserve">2.4.9. </w:t>
            </w:r>
            <w:r w:rsidR="004C4184" w:rsidRPr="008B07D9">
              <w:rPr>
                <w:snapToGrid/>
              </w:rPr>
              <w:t>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лицах, в интересах которых Депонент осуществляет права по ценным бумагам, учтенным на Счете депо иностранного уполномоченного держателя, за исключением случаев, если иностранным уполномоченным держателем является иностранная организация, которая в соответствии с ее личным законом относится к схемам коллективного инвестирования. Эмитент вправе требовать предоставления информации, предусмотренной настоящим подпунктом 2.4.</w:t>
            </w:r>
            <w:r>
              <w:rPr>
                <w:snapToGrid/>
              </w:rPr>
              <w:t>9</w:t>
            </w:r>
            <w:r w:rsidR="004C4184" w:rsidRPr="008B07D9">
              <w:rPr>
                <w:snapToGrid/>
              </w:rPr>
              <w:t>., если это необходимо для исполнения требований законодательства Российской Федерации. Требование о предоставлении информации, предусмотренной настоящим подпунктом 2.4.</w:t>
            </w:r>
            <w:r>
              <w:rPr>
                <w:snapToGrid/>
              </w:rPr>
              <w:t>9</w:t>
            </w:r>
            <w:r w:rsidR="004C4184" w:rsidRPr="008B07D9">
              <w:rPr>
                <w:snapToGrid/>
              </w:rPr>
              <w:t>., может быть направлено Депоненту как непосредственно, так и через Депозитарий.</w:t>
            </w:r>
          </w:p>
        </w:tc>
      </w:tr>
      <w:tr w:rsidR="004C4184" w:rsidRPr="009A48CB" w:rsidTr="00246C57">
        <w:tc>
          <w:tcPr>
            <w:tcW w:w="10031" w:type="dxa"/>
            <w:shd w:val="clear" w:color="auto" w:fill="auto"/>
          </w:tcPr>
          <w:p w:rsidR="004C4184" w:rsidRPr="008B07D9" w:rsidRDefault="00854B4F" w:rsidP="00713B40">
            <w:pPr>
              <w:pStyle w:val="3"/>
              <w:rPr>
                <w:snapToGrid/>
              </w:rPr>
            </w:pPr>
            <w:r>
              <w:rPr>
                <w:snapToGrid/>
              </w:rPr>
              <w:t xml:space="preserve">2.4.10. </w:t>
            </w:r>
            <w:r w:rsidR="004C4184" w:rsidRPr="008B07D9">
              <w:rPr>
                <w:snapToGrid/>
              </w:rPr>
              <w:t>принять все зависящие от него разумные меры для предоставления информации о владельцах ценных бумаг иностранного эмитента и об иных лицах, осуществляющих права по ценным бумагам иностранного эмитента, удостоверяющим права в отношении акций российского эмитента, по требованию российского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Владельцы ценных бумаг иностранного эмитента и иные лица, осуществляющие права по ценным бумагам иностранного эмитента, удостоверяющим права в отношении акций российского эмитента, не вправе препятствовать предоставлению указанной информации. Требование о предоставлении информации, предусмотренной настоящим подпунктом 2.4.</w:t>
            </w:r>
            <w:r>
              <w:rPr>
                <w:snapToGrid/>
              </w:rPr>
              <w:t>10</w:t>
            </w:r>
            <w:r w:rsidR="004C4184" w:rsidRPr="008B07D9">
              <w:rPr>
                <w:snapToGrid/>
              </w:rPr>
              <w:t>. может быть направлено Депоненту как непосредственно, так и через Депозитарий</w:t>
            </w:r>
          </w:p>
        </w:tc>
      </w:tr>
      <w:tr w:rsidR="004C4184" w:rsidRPr="004C4184" w:rsidTr="00246C57">
        <w:tc>
          <w:tcPr>
            <w:tcW w:w="10031" w:type="dxa"/>
            <w:shd w:val="clear" w:color="auto" w:fill="auto"/>
          </w:tcPr>
          <w:p w:rsidR="004C4184" w:rsidRPr="00F11905" w:rsidRDefault="00854B4F" w:rsidP="00713B40">
            <w:pPr>
              <w:pStyle w:val="3"/>
              <w:rPr>
                <w:snapToGrid/>
              </w:rPr>
            </w:pPr>
            <w:r>
              <w:rPr>
                <w:snapToGrid/>
              </w:rPr>
              <w:t xml:space="preserve">2.4.11. </w:t>
            </w:r>
            <w:r w:rsidR="004C4184" w:rsidRPr="00F11905">
              <w:rPr>
                <w:snapToGrid/>
              </w:rPr>
              <w:t>принять все зависящие от него разумные меры для предоставления информации и документов в соответствии с запросом Депозитария на основании запроса (требования) налогового органа в соответствии с требованиями законодательства Российской Федерации о налогах и сборах.</w:t>
            </w:r>
          </w:p>
        </w:tc>
      </w:tr>
      <w:tr w:rsidR="004C4184" w:rsidRPr="004C4184" w:rsidTr="00246C57">
        <w:tc>
          <w:tcPr>
            <w:tcW w:w="10031" w:type="dxa"/>
            <w:shd w:val="clear" w:color="auto" w:fill="auto"/>
          </w:tcPr>
          <w:p w:rsidR="004C4184" w:rsidRPr="006B5F61" w:rsidRDefault="00854B4F" w:rsidP="00A6616E">
            <w:pPr>
              <w:pStyle w:val="3"/>
            </w:pPr>
            <w:r>
              <w:rPr>
                <w:snapToGrid/>
              </w:rPr>
              <w:t xml:space="preserve">2.4.12. </w:t>
            </w:r>
            <w:r w:rsidR="004C4184" w:rsidRPr="00F11905">
              <w:rPr>
                <w:snapToGrid/>
              </w:rPr>
              <w:t>гарантировать, что в течение срока действия Договора он имеет и будет иметь полную правоспособность и полномочия от  Клиентов</w:t>
            </w:r>
            <w:r w:rsidR="004C4184">
              <w:rPr>
                <w:snapToGrid/>
              </w:rPr>
              <w:t xml:space="preserve"> Депонента</w:t>
            </w:r>
            <w:r w:rsidR="004C4184" w:rsidRPr="00F11905">
              <w:rPr>
                <w:snapToGrid/>
              </w:rPr>
              <w:t xml:space="preserve"> заключать настоящий Договор и совершать юридические и фактические действия во исполнение Договора, в том числе, Депонент обязуется </w:t>
            </w:r>
            <w:r w:rsidR="004C4184">
              <w:t>передавать в Депозитарий поручения только на основании и в соответствии с поручениями Клиентов Депонента;</w:t>
            </w:r>
          </w:p>
        </w:tc>
      </w:tr>
      <w:tr w:rsidR="004C4184" w:rsidRPr="004C4184" w:rsidTr="00246C57">
        <w:tc>
          <w:tcPr>
            <w:tcW w:w="10031" w:type="dxa"/>
            <w:shd w:val="clear" w:color="auto" w:fill="auto"/>
          </w:tcPr>
          <w:p w:rsidR="004C4184" w:rsidRPr="005F5373" w:rsidRDefault="00854B4F" w:rsidP="00713B40">
            <w:pPr>
              <w:pStyle w:val="3"/>
            </w:pPr>
            <w:r>
              <w:t xml:space="preserve">2.4.13. </w:t>
            </w:r>
            <w:r w:rsidR="004C4184">
              <w:t>регистрировать в Депозитарии лиц, уполномоченных инициировать депозитарные операции по Счету депо  в порядке, установленном Регламентом;</w:t>
            </w:r>
          </w:p>
          <w:p w:rsidR="005F5373" w:rsidRPr="005F5373" w:rsidRDefault="005F5373" w:rsidP="00713B40">
            <w:pPr>
              <w:pStyle w:val="3"/>
            </w:pPr>
            <w:r>
              <w:lastRenderedPageBreak/>
              <w:t xml:space="preserve">2.4.14. </w:t>
            </w:r>
            <w:r w:rsidRPr="00BF43AB">
              <w:t>незамедлительно извещать Депозитарий о</w:t>
            </w:r>
            <w:r w:rsidR="001D4F6F">
              <w:t>б отмене/отзыве</w:t>
            </w:r>
            <w:r w:rsidRPr="00BF43AB">
              <w:t xml:space="preserve">  доверенностей на уполномоченных лиц Депонента</w:t>
            </w:r>
            <w:r w:rsidR="001D4F6F">
              <w:t xml:space="preserve"> в случае принятия решения об </w:t>
            </w:r>
            <w:r w:rsidR="009D538B">
              <w:t>отмене/</w:t>
            </w:r>
            <w:r w:rsidR="001D4F6F">
              <w:t>отзыве доверенностей</w:t>
            </w:r>
            <w:r w:rsidRPr="00BF43AB">
              <w:t>;</w:t>
            </w:r>
          </w:p>
        </w:tc>
      </w:tr>
      <w:tr w:rsidR="004C4184" w:rsidRPr="004C4184" w:rsidTr="00246C57">
        <w:tc>
          <w:tcPr>
            <w:tcW w:w="10031" w:type="dxa"/>
            <w:shd w:val="clear" w:color="auto" w:fill="auto"/>
          </w:tcPr>
          <w:p w:rsidR="004C4184" w:rsidRDefault="00854B4F" w:rsidP="00713B40">
            <w:pPr>
              <w:pStyle w:val="3"/>
            </w:pPr>
            <w:r>
              <w:lastRenderedPageBreak/>
              <w:t>2.4.1</w:t>
            </w:r>
            <w:r w:rsidR="005F5373">
              <w:t>5</w:t>
            </w:r>
            <w:r>
              <w:t xml:space="preserve">. </w:t>
            </w:r>
            <w:r w:rsidR="004C4184">
              <w:t>указывать достоверные сведения в анкете Депонента. Незамедлительно извещать Депозитарий обо всех изменениях сведений, содержащихся в анкете Депонента, сведений о лицах, уполномоченных распоряжаться счетом депо Депонента, а также иных сведений, имеющих существенное значение для исполнения Депозитарием своих обязанностей по Договору</w:t>
            </w:r>
          </w:p>
          <w:p w:rsidR="004C4184" w:rsidRPr="00C9017E" w:rsidRDefault="004C4184" w:rsidP="00713B40">
            <w:pPr>
              <w:pStyle w:val="23"/>
            </w:pPr>
            <w:r>
              <w:t>В случае непредоставления или несвоевременного предоставления указанной информации, Депозитарий не несет ответственности за несвоевременное получение Депонентом отчетов о проведении операций по Счету депо, выписок о состоянии Счета депо и других документов и информации, направляемых ему Депозитарием, а также за несвоевременное получение Депонентом дивидендов, процентов и иных выплат по ценным бумагам, права на которые учитываются в Депозитарии.</w:t>
            </w:r>
          </w:p>
        </w:tc>
      </w:tr>
      <w:tr w:rsidR="004C4184" w:rsidRPr="004C4184" w:rsidTr="00246C57">
        <w:tc>
          <w:tcPr>
            <w:tcW w:w="10031" w:type="dxa"/>
            <w:shd w:val="clear" w:color="auto" w:fill="auto"/>
          </w:tcPr>
          <w:p w:rsidR="00485B28" w:rsidRPr="00E95BF5" w:rsidRDefault="00854B4F" w:rsidP="00713B40">
            <w:pPr>
              <w:pStyle w:val="3"/>
            </w:pPr>
            <w:r>
              <w:t>2.4.1</w:t>
            </w:r>
            <w:r w:rsidR="005F5373">
              <w:t>6</w:t>
            </w:r>
            <w:r>
              <w:t xml:space="preserve">. </w:t>
            </w:r>
            <w:r w:rsidR="004C4184" w:rsidRPr="00E209CE">
              <w:t xml:space="preserve">В трехдневный срок с момента утраты Депонентом в соответствии со своим личным законом права осуществления учета и перехода прав на ценные бумаги, в том числе в связи с ликвидацией Депонента, письменно уведомить об этом Депозитарий, а также предпринять в соответствии с действующим законодательством Российской Федерации и личным законом </w:t>
            </w:r>
            <w:r w:rsidR="004C4184">
              <w:t xml:space="preserve">Депонента </w:t>
            </w:r>
            <w:r w:rsidR="004C4184" w:rsidRPr="00E209CE">
              <w:t xml:space="preserve">все необходимые действия по возврату ценных бумаг </w:t>
            </w:r>
            <w:r w:rsidR="004C4184">
              <w:t>К</w:t>
            </w:r>
            <w:r w:rsidR="004C4184" w:rsidRPr="00E209CE">
              <w:t xml:space="preserve">лиентам </w:t>
            </w:r>
            <w:r w:rsidR="004C4184">
              <w:t>Д</w:t>
            </w:r>
            <w:r w:rsidR="004C4184" w:rsidRPr="00E209CE">
              <w:t xml:space="preserve">епонента. </w:t>
            </w:r>
          </w:p>
        </w:tc>
      </w:tr>
      <w:tr w:rsidR="004C4184" w:rsidRPr="004C143C" w:rsidTr="00246C57">
        <w:tc>
          <w:tcPr>
            <w:tcW w:w="10031" w:type="dxa"/>
            <w:shd w:val="clear" w:color="auto" w:fill="auto"/>
          </w:tcPr>
          <w:p w:rsidR="004C4184" w:rsidRPr="00E95BF5" w:rsidRDefault="004C4184" w:rsidP="00713B40">
            <w:pPr>
              <w:pStyle w:val="20"/>
            </w:pPr>
            <w:r>
              <w:t>Депонент вправе:</w:t>
            </w:r>
          </w:p>
        </w:tc>
      </w:tr>
      <w:tr w:rsidR="004C4184" w:rsidRPr="004C4184" w:rsidTr="00246C57">
        <w:tc>
          <w:tcPr>
            <w:tcW w:w="10031" w:type="dxa"/>
            <w:shd w:val="clear" w:color="auto" w:fill="auto"/>
          </w:tcPr>
          <w:p w:rsidR="004C4184" w:rsidRPr="00E95BF5" w:rsidRDefault="00AC2C56" w:rsidP="00713B40">
            <w:pPr>
              <w:pStyle w:val="3"/>
            </w:pPr>
            <w:r>
              <w:t xml:space="preserve">2.5.1. </w:t>
            </w:r>
            <w:r w:rsidR="004C4184">
              <w:t>совершать все предусмотренные Регламентом и действующим законодательством РФ операции;</w:t>
            </w:r>
          </w:p>
        </w:tc>
      </w:tr>
      <w:tr w:rsidR="004C4184" w:rsidRPr="004C4184" w:rsidTr="00246C57">
        <w:tc>
          <w:tcPr>
            <w:tcW w:w="10031" w:type="dxa"/>
            <w:shd w:val="clear" w:color="auto" w:fill="auto"/>
          </w:tcPr>
          <w:p w:rsidR="004C4184" w:rsidRPr="00E95BF5" w:rsidRDefault="00AC2C56" w:rsidP="00713B40">
            <w:pPr>
              <w:pStyle w:val="3"/>
            </w:pPr>
            <w:r>
              <w:t xml:space="preserve">2.5.2. </w:t>
            </w:r>
            <w:r w:rsidR="004C4184">
              <w:t>получать предусмотренную Регламентом отчетность и другие сведения, необходимые для осуществления прав, закрепленных ценными бумагами.</w:t>
            </w:r>
          </w:p>
        </w:tc>
      </w:tr>
      <w:tr w:rsidR="004C4184" w:rsidRPr="00591576" w:rsidTr="00246C57">
        <w:tc>
          <w:tcPr>
            <w:tcW w:w="10031" w:type="dxa"/>
            <w:shd w:val="clear" w:color="auto" w:fill="auto"/>
          </w:tcPr>
          <w:p w:rsidR="004C4184" w:rsidRPr="00E95BF5" w:rsidRDefault="004C4184" w:rsidP="00713B40">
            <w:pPr>
              <w:pStyle w:val="1"/>
            </w:pPr>
            <w:r>
              <w:t>Конфиденциальность</w:t>
            </w:r>
          </w:p>
        </w:tc>
      </w:tr>
      <w:tr w:rsidR="004C4184" w:rsidRPr="004C4184" w:rsidTr="00246C57">
        <w:tc>
          <w:tcPr>
            <w:tcW w:w="10031" w:type="dxa"/>
            <w:shd w:val="clear" w:color="auto" w:fill="auto"/>
          </w:tcPr>
          <w:p w:rsidR="004C4184" w:rsidRPr="00E95BF5" w:rsidRDefault="004C4184" w:rsidP="00713B40">
            <w:pPr>
              <w:pStyle w:val="20"/>
            </w:pPr>
            <w:r>
              <w:t>Депозитарий гарантирует конфиденциальность проводимых депозитарных операций и состояния Счета депо Депонента.</w:t>
            </w:r>
          </w:p>
        </w:tc>
      </w:tr>
      <w:tr w:rsidR="004C4184" w:rsidRPr="004C4184" w:rsidTr="00246C57">
        <w:tc>
          <w:tcPr>
            <w:tcW w:w="10031" w:type="dxa"/>
            <w:shd w:val="clear" w:color="auto" w:fill="auto"/>
          </w:tcPr>
          <w:p w:rsidR="004C4184" w:rsidRPr="00E95BF5" w:rsidRDefault="004C4184" w:rsidP="003E744B">
            <w:pPr>
              <w:pStyle w:val="20"/>
            </w:pPr>
            <w:r w:rsidRPr="00765BBE">
              <w:t xml:space="preserve">Депозитарий обязуется без согласия Депонента не предоставлять кому-либо, кроме случаев и в объемах, определенных законодательством  Российской Федерации и Договором, какую-либо информацию о </w:t>
            </w:r>
            <w:r w:rsidR="00AD4B8B">
              <w:t>С</w:t>
            </w:r>
            <w:r w:rsidRPr="00765BBE">
              <w:t xml:space="preserve">чете депо и об операциях по  </w:t>
            </w:r>
            <w:r w:rsidR="003E744B">
              <w:t>С</w:t>
            </w:r>
            <w:r w:rsidRPr="00765BBE">
              <w:t>чету</w:t>
            </w:r>
            <w:r w:rsidR="003E744B">
              <w:t xml:space="preserve"> депо</w:t>
            </w:r>
            <w:r w:rsidRPr="00765BBE">
              <w:t>.</w:t>
            </w:r>
          </w:p>
        </w:tc>
      </w:tr>
      <w:tr w:rsidR="004C4184" w:rsidRPr="004C4184" w:rsidTr="00246C57">
        <w:tc>
          <w:tcPr>
            <w:tcW w:w="10031" w:type="dxa"/>
            <w:shd w:val="clear" w:color="auto" w:fill="auto"/>
          </w:tcPr>
          <w:p w:rsidR="004C4184" w:rsidRPr="00E95BF5" w:rsidRDefault="009D538B" w:rsidP="003E744B">
            <w:pPr>
              <w:pStyle w:val="20"/>
            </w:pPr>
            <w:r>
              <w:t>Стороны договорились</w:t>
            </w:r>
            <w:r w:rsidR="003055F9" w:rsidRPr="006E1CF4">
              <w:t>,</w:t>
            </w:r>
            <w:r>
              <w:t xml:space="preserve"> что </w:t>
            </w:r>
            <w:r w:rsidR="004C4184" w:rsidRPr="00765BBE">
              <w:t xml:space="preserve">пункт </w:t>
            </w:r>
            <w:r>
              <w:t xml:space="preserve">3.2. </w:t>
            </w:r>
            <w:r w:rsidR="003E744B">
              <w:t>Договора</w:t>
            </w:r>
            <w:r>
              <w:t xml:space="preserve"> </w:t>
            </w:r>
            <w:r w:rsidR="004C4184" w:rsidRPr="00765BBE">
              <w:t>не распространяется на случаи предоставления отчетов самому Депоненту или уполномоченному им лицу, а также иным лицам в случаях, предусмотренных Договором и Регламентом.</w:t>
            </w:r>
          </w:p>
        </w:tc>
      </w:tr>
      <w:tr w:rsidR="004C4184" w:rsidRPr="004C4184" w:rsidTr="00246C57">
        <w:tc>
          <w:tcPr>
            <w:tcW w:w="10031" w:type="dxa"/>
            <w:shd w:val="clear" w:color="auto" w:fill="auto"/>
          </w:tcPr>
          <w:p w:rsidR="004C4184" w:rsidRPr="00E95BF5" w:rsidRDefault="004C4184" w:rsidP="003E744B">
            <w:pPr>
              <w:pStyle w:val="20"/>
            </w:pPr>
            <w:r>
              <w:t xml:space="preserve">Информация о ценных бумагах, находящихся на Счете депо, необходимые сведения о Клиентах Депонента и количестве принадлежащих им ценных бумаг передаются эмитенту, </w:t>
            </w:r>
            <w:r w:rsidR="003E744B">
              <w:t>Д</w:t>
            </w:r>
            <w:r>
              <w:t xml:space="preserve">ержателю реестра или </w:t>
            </w:r>
            <w:r w:rsidR="003E744B">
              <w:t>Д</w:t>
            </w:r>
            <w:r>
              <w:t>епозитарию-корреспонденту, осуществляющим составление реестра владельцев именных ценных бумаг, по их запросу.</w:t>
            </w:r>
          </w:p>
        </w:tc>
      </w:tr>
      <w:tr w:rsidR="004C4184" w:rsidRPr="004C4184" w:rsidTr="00246C57">
        <w:tc>
          <w:tcPr>
            <w:tcW w:w="10031" w:type="dxa"/>
            <w:shd w:val="clear" w:color="auto" w:fill="auto"/>
          </w:tcPr>
          <w:p w:rsidR="004C4184" w:rsidRPr="00E95BF5" w:rsidRDefault="004C4184" w:rsidP="00713B40">
            <w:pPr>
              <w:pStyle w:val="20"/>
            </w:pPr>
            <w:r>
              <w:t>Передача конфиденциальной информации в иных случаях возможна только в соответствии с действующим законодательством РФ.</w:t>
            </w:r>
          </w:p>
        </w:tc>
      </w:tr>
      <w:tr w:rsidR="004C4184" w:rsidRPr="004C4184" w:rsidTr="00246C57">
        <w:tc>
          <w:tcPr>
            <w:tcW w:w="10031" w:type="dxa"/>
            <w:shd w:val="clear" w:color="auto" w:fill="auto"/>
          </w:tcPr>
          <w:p w:rsidR="004C4184" w:rsidRPr="00E95BF5" w:rsidRDefault="004C4184" w:rsidP="000A2913">
            <w:pPr>
              <w:pStyle w:val="20"/>
            </w:pPr>
            <w:r>
              <w:t xml:space="preserve">Конфиденциальной информацией не являются документы, описывающие общие условия депозитарной деятельности Депозитария, Тарифы депозитарного обслуживания, перечень выпусков ценных бумаг, учитываемых в Депозитарии, типовые формы договоров, статистические сведения о депозитарной деятельности: суммарное количество счетов депо в Депозитарии с разбивкой по их видам, список </w:t>
            </w:r>
            <w:r w:rsidR="000A2913">
              <w:t>Д</w:t>
            </w:r>
            <w:r>
              <w:t xml:space="preserve">епозитариев-корреспондентов, число депозитарных операций за определенный период и другие сведения о депозитарной деятельности, не содержащие информации о конкретных Депонентах и заключенных ими договорах. </w:t>
            </w:r>
          </w:p>
        </w:tc>
      </w:tr>
      <w:tr w:rsidR="004C4184" w:rsidRPr="004C4184" w:rsidTr="00246C57">
        <w:tc>
          <w:tcPr>
            <w:tcW w:w="10031" w:type="dxa"/>
            <w:shd w:val="clear" w:color="auto" w:fill="auto"/>
          </w:tcPr>
          <w:p w:rsidR="004C4184" w:rsidRPr="00E95BF5" w:rsidRDefault="004C4184" w:rsidP="00713B40">
            <w:pPr>
              <w:pStyle w:val="20"/>
            </w:pPr>
            <w:r w:rsidRPr="00765BBE">
              <w:t>Стороны обязуются не разглашать персональные данные представителей Сторон, за исключением случаев, предусмотренных законодательством Российский Федерации, а также по предварительному письменному согласию другой Стороны и субъекта персональных данных.</w:t>
            </w:r>
          </w:p>
        </w:tc>
      </w:tr>
      <w:tr w:rsidR="004C4184" w:rsidRPr="00591576" w:rsidTr="00246C57">
        <w:tc>
          <w:tcPr>
            <w:tcW w:w="10031" w:type="dxa"/>
            <w:shd w:val="clear" w:color="auto" w:fill="auto"/>
          </w:tcPr>
          <w:p w:rsidR="004C4184" w:rsidRPr="00E95BF5" w:rsidRDefault="004C4184" w:rsidP="00713B40">
            <w:pPr>
              <w:pStyle w:val="1"/>
            </w:pPr>
            <w:r>
              <w:t>Сверки</w:t>
            </w:r>
          </w:p>
        </w:tc>
      </w:tr>
      <w:tr w:rsidR="004C4184" w:rsidRPr="004C4184" w:rsidTr="00246C57">
        <w:tc>
          <w:tcPr>
            <w:tcW w:w="10031" w:type="dxa"/>
            <w:shd w:val="clear" w:color="auto" w:fill="auto"/>
          </w:tcPr>
          <w:p w:rsidR="004C4184" w:rsidRPr="00E95BF5" w:rsidRDefault="004C4184" w:rsidP="00713B40">
            <w:pPr>
              <w:pStyle w:val="20"/>
            </w:pPr>
            <w:r>
              <w:t>Депозитарий и Депонент обязуются осуществлять сверку учетных данных о ценных бумагах.</w:t>
            </w:r>
          </w:p>
        </w:tc>
      </w:tr>
      <w:tr w:rsidR="004C4184" w:rsidRPr="004C4184" w:rsidTr="00246C57">
        <w:tc>
          <w:tcPr>
            <w:tcW w:w="10031" w:type="dxa"/>
            <w:shd w:val="clear" w:color="auto" w:fill="auto"/>
          </w:tcPr>
          <w:p w:rsidR="004C4184" w:rsidRPr="00E95BF5" w:rsidRDefault="004C4184" w:rsidP="00713B40">
            <w:pPr>
              <w:pStyle w:val="20"/>
            </w:pPr>
            <w:r>
              <w:t>Очередные сверки производятся каждый раз по факту выполнения Депозитарием операции, изменяющей остатки по Счету депо и/или предоставления Депозитарием выписки об остатках на Счете депо.</w:t>
            </w:r>
          </w:p>
        </w:tc>
      </w:tr>
      <w:tr w:rsidR="004C4184" w:rsidRPr="004C4184" w:rsidTr="00246C57">
        <w:tc>
          <w:tcPr>
            <w:tcW w:w="10031" w:type="dxa"/>
            <w:shd w:val="clear" w:color="auto" w:fill="auto"/>
          </w:tcPr>
          <w:p w:rsidR="004C4184" w:rsidRPr="00E95BF5" w:rsidRDefault="004C4184" w:rsidP="00713B40">
            <w:pPr>
              <w:pStyle w:val="20"/>
            </w:pPr>
            <w:r>
              <w:t>Депонент обязан при получении отчетного документа Депозитария, содержащего данные об остатках ценных бумаг, провести сверку содержащихся в отчетном документе данных о виде и количестве ценных бумаг с данными собственного учета.</w:t>
            </w:r>
          </w:p>
        </w:tc>
      </w:tr>
      <w:tr w:rsidR="004C4184" w:rsidRPr="004C4184" w:rsidTr="00246C57">
        <w:tc>
          <w:tcPr>
            <w:tcW w:w="10031" w:type="dxa"/>
            <w:shd w:val="clear" w:color="auto" w:fill="auto"/>
          </w:tcPr>
          <w:p w:rsidR="004C4184" w:rsidRPr="00E95BF5" w:rsidRDefault="004C4184" w:rsidP="00713B40">
            <w:pPr>
              <w:pStyle w:val="20"/>
            </w:pPr>
            <w:r>
              <w:t>Внеочередная сверка может быть проведена по инициативе любой из Сторон. Сторона, инициировавшая сверку, предоставляет другой Стороне выписку об остатках ценных бумаг по данным своей системы учета. Другая Сторона обязана при получении документа, содержащего данные об остатках ценных бумаг, провести сверку содержащихся данных.</w:t>
            </w:r>
          </w:p>
        </w:tc>
      </w:tr>
      <w:tr w:rsidR="004C4184" w:rsidRPr="00F11905" w:rsidTr="00246C57">
        <w:tc>
          <w:tcPr>
            <w:tcW w:w="10031" w:type="dxa"/>
            <w:shd w:val="clear" w:color="auto" w:fill="auto"/>
          </w:tcPr>
          <w:p w:rsidR="004C4184" w:rsidRDefault="004C4184" w:rsidP="00713B40">
            <w:pPr>
              <w:pStyle w:val="20"/>
            </w:pPr>
            <w:r>
              <w:t>В случае обнаружения каких-либо расхождений, Сторона, обнаружившая несоответствие данных, обязана в течение 3 (трех) рабочих дней направить другой Стороне уведомление об этом. Другая Сторона обязана в течение 1 (одного) рабочего дня с момента получения такого уведомления предоставить отчет о произведенной сверке.</w:t>
            </w:r>
          </w:p>
          <w:p w:rsidR="004C4184" w:rsidRDefault="00AD0EDC" w:rsidP="00713B40">
            <w:pPr>
              <w:pStyle w:val="3"/>
            </w:pPr>
            <w:r>
              <w:t xml:space="preserve">          </w:t>
            </w:r>
            <w:r w:rsidR="004C4184">
              <w:t>Если между Сторонами достигается согласие относительно совершения ошибочной операции, что дополнительно оформляется соглашением Сторон, Депозитарий проводит корректирующую операцию в порядке, предусмотренном Регламентом.</w:t>
            </w:r>
          </w:p>
          <w:p w:rsidR="004C4184" w:rsidRPr="00AD0EDC" w:rsidRDefault="00AD0EDC" w:rsidP="000A2913">
            <w:pPr>
              <w:pStyle w:val="3"/>
            </w:pPr>
            <w:r>
              <w:t xml:space="preserve">          </w:t>
            </w:r>
            <w:r w:rsidR="004C4184">
              <w:t xml:space="preserve">Если согласие между Сторонами не достигнуто корректирующие операции не проводятся, спорные ценные бумаги блокируются Депозитарием, спор разрешается в порядке, предусмотренном гл. </w:t>
            </w:r>
            <w:r w:rsidR="004C4184">
              <w:fldChar w:fldCharType="begin"/>
            </w:r>
            <w:r w:rsidR="004C4184">
              <w:instrText xml:space="preserve"> REF _Ref35405652 \r \h </w:instrText>
            </w:r>
            <w:r w:rsidR="00BF52AF">
              <w:instrText xml:space="preserve"> \* MERGEFORMAT </w:instrText>
            </w:r>
            <w:r w:rsidR="004C4184">
              <w:fldChar w:fldCharType="separate"/>
            </w:r>
            <w:r w:rsidR="00FE59B2">
              <w:t>8</w:t>
            </w:r>
            <w:r w:rsidR="004C4184">
              <w:fldChar w:fldCharType="end"/>
            </w:r>
            <w:r w:rsidR="004C4184">
              <w:t xml:space="preserve"> Договора.</w:t>
            </w:r>
          </w:p>
        </w:tc>
      </w:tr>
      <w:tr w:rsidR="004C4184" w:rsidRPr="004C4184" w:rsidTr="00246C57">
        <w:tc>
          <w:tcPr>
            <w:tcW w:w="10031" w:type="dxa"/>
            <w:shd w:val="clear" w:color="auto" w:fill="auto"/>
          </w:tcPr>
          <w:p w:rsidR="004C4184" w:rsidRPr="00E95BF5" w:rsidRDefault="004C4184" w:rsidP="00713B40">
            <w:pPr>
              <w:pStyle w:val="20"/>
            </w:pPr>
            <w:r>
              <w:t>Требования Депонента, предъявленные к Депозитарию, не могут являться основанием для признания операции ошибочной, в случае исполнения Депозитарием надлежащим образом оформленного поручения, содержащего ошибки, допущенные со стороны Депонента при составлении поручения.</w:t>
            </w:r>
          </w:p>
        </w:tc>
      </w:tr>
      <w:tr w:rsidR="004C4184" w:rsidRPr="004C4184" w:rsidTr="00246C57">
        <w:tc>
          <w:tcPr>
            <w:tcW w:w="10031" w:type="dxa"/>
            <w:shd w:val="clear" w:color="auto" w:fill="auto"/>
          </w:tcPr>
          <w:p w:rsidR="004C4184" w:rsidRPr="00E95BF5" w:rsidRDefault="004C4184" w:rsidP="00713B40">
            <w:pPr>
              <w:pStyle w:val="20"/>
            </w:pPr>
            <w:r>
              <w:t>Стороны вправе потребовать друг у друга любые первичные документы (или их копии), подтверждающие факты отдачи поручений по счетам, получения этих поручений Депозитарием, отчетов, высланных Депозитарием Депоненту, а также других документов, необходимых им для выяснения причины и устранения обнаруженных расхождений.</w:t>
            </w:r>
          </w:p>
        </w:tc>
      </w:tr>
      <w:tr w:rsidR="004C4184" w:rsidRPr="004C4184" w:rsidTr="00246C57">
        <w:tc>
          <w:tcPr>
            <w:tcW w:w="10031" w:type="dxa"/>
            <w:shd w:val="clear" w:color="auto" w:fill="auto"/>
          </w:tcPr>
          <w:p w:rsidR="004C4184" w:rsidRPr="00E95BF5" w:rsidRDefault="004C4184" w:rsidP="00713B40">
            <w:pPr>
              <w:pStyle w:val="1"/>
            </w:pPr>
            <w:bookmarkStart w:id="3" w:name="_Ref35411375"/>
            <w:r>
              <w:t>Стоимость услуг и порядок расчетов</w:t>
            </w:r>
            <w:bookmarkEnd w:id="3"/>
          </w:p>
        </w:tc>
      </w:tr>
      <w:tr w:rsidR="004C4184" w:rsidRPr="004C4184" w:rsidTr="00246C57">
        <w:tc>
          <w:tcPr>
            <w:tcW w:w="10031" w:type="dxa"/>
            <w:shd w:val="clear" w:color="auto" w:fill="auto"/>
          </w:tcPr>
          <w:p w:rsidR="004C4184" w:rsidRDefault="004C4184" w:rsidP="00713B40">
            <w:pPr>
              <w:pStyle w:val="20"/>
            </w:pPr>
            <w:r>
              <w:t>Оплата услуг Депозитария осуществляется Депонентом на основании выставляемого ему счета.</w:t>
            </w:r>
          </w:p>
          <w:p w:rsidR="004C4184" w:rsidRPr="00C9017E" w:rsidRDefault="004C4184" w:rsidP="00713B40">
            <w:r>
              <w:t>Счета выставляются Депозитарием на основании Тарифов депозитарного обслуживания</w:t>
            </w:r>
            <w:r w:rsidR="009D538B">
              <w:t xml:space="preserve"> (Приложение № 1 к Регламенту)</w:t>
            </w:r>
            <w:r>
              <w:t>, действующих на дату оказания услуг по фактическому объему услуг, оказанному Депоненту в течение оплачиваемого периода. Счета-фактуры предоставляются Депоненту одновременно со счетом на оплату услуг Депозитария.</w:t>
            </w:r>
          </w:p>
        </w:tc>
      </w:tr>
      <w:tr w:rsidR="004C4184" w:rsidRPr="004C4184" w:rsidTr="00246C57">
        <w:tc>
          <w:tcPr>
            <w:tcW w:w="10031" w:type="dxa"/>
            <w:shd w:val="clear" w:color="auto" w:fill="auto"/>
          </w:tcPr>
          <w:p w:rsidR="004C4184" w:rsidRPr="00E95BF5" w:rsidRDefault="004C4184" w:rsidP="00713B40">
            <w:pPr>
              <w:pStyle w:val="20"/>
            </w:pPr>
            <w:r>
              <w:t xml:space="preserve">Счета выставляются Депозитарием не позднее 25-го (двадцать пятого) числа месяца, следующего за  расчетным. </w:t>
            </w:r>
          </w:p>
        </w:tc>
      </w:tr>
      <w:tr w:rsidR="004C4184" w:rsidRPr="004C4184" w:rsidTr="00246C57">
        <w:tc>
          <w:tcPr>
            <w:tcW w:w="10031" w:type="dxa"/>
            <w:shd w:val="clear" w:color="auto" w:fill="auto"/>
          </w:tcPr>
          <w:p w:rsidR="004C4184" w:rsidRPr="00E95BF5" w:rsidRDefault="004C4184" w:rsidP="0010753D">
            <w:pPr>
              <w:pStyle w:val="20"/>
            </w:pPr>
            <w:r>
              <w:t xml:space="preserve">Депонент обязан перечислить денежные средства на расчетный счет Депозитария в размере суммы платежа, указанной в счете, в течение </w:t>
            </w:r>
            <w:r w:rsidR="00AD0EDC">
              <w:t xml:space="preserve">30 (тридцати) календарных </w:t>
            </w:r>
            <w:r>
              <w:t xml:space="preserve">дней с </w:t>
            </w:r>
            <w:r w:rsidR="00AD0EDC">
              <w:t>момента выставления Депозитарием счета</w:t>
            </w:r>
            <w:r>
              <w:t>.</w:t>
            </w:r>
          </w:p>
        </w:tc>
      </w:tr>
      <w:tr w:rsidR="004C4184" w:rsidRPr="004C4184" w:rsidTr="00246C57">
        <w:tc>
          <w:tcPr>
            <w:tcW w:w="10031" w:type="dxa"/>
            <w:shd w:val="clear" w:color="auto" w:fill="auto"/>
          </w:tcPr>
          <w:p w:rsidR="004C4184" w:rsidRPr="00E95BF5" w:rsidRDefault="004C4184" w:rsidP="00713B40">
            <w:pPr>
              <w:pStyle w:val="20"/>
            </w:pPr>
            <w:r>
              <w:t>В случае возникновения у Депозитария дополнительных затрат, не предусмотренных Тарифами депозитарного обслуживания, но необходимых для выполнения Депозитарием своих обязательств перед Депонентом, Депонент компенсирует Депозитарию все документально подтвержденные расходы, понесенные при исполнении поручений Депонента. Указанные в настоящем пункте расходы учитываются при выставлении счета за услуги Депозитария.</w:t>
            </w:r>
          </w:p>
        </w:tc>
      </w:tr>
      <w:tr w:rsidR="004C4184" w:rsidRPr="004C4184" w:rsidTr="00246C57">
        <w:tc>
          <w:tcPr>
            <w:tcW w:w="10031" w:type="dxa"/>
            <w:shd w:val="clear" w:color="auto" w:fill="auto"/>
          </w:tcPr>
          <w:p w:rsidR="004C4184" w:rsidRPr="00E95BF5" w:rsidRDefault="004C4184" w:rsidP="00713B40">
            <w:pPr>
              <w:pStyle w:val="20"/>
            </w:pPr>
            <w:r>
              <w:t>В случае несвоевременной оплаты Депонентом счетов, Депозитарий вправе потребовать от Депонента предоплаты по всем видам услуг.</w:t>
            </w:r>
          </w:p>
        </w:tc>
      </w:tr>
      <w:tr w:rsidR="004C4184" w:rsidRPr="004C4184" w:rsidTr="00246C57">
        <w:tc>
          <w:tcPr>
            <w:tcW w:w="10031" w:type="dxa"/>
            <w:shd w:val="clear" w:color="auto" w:fill="auto"/>
          </w:tcPr>
          <w:p w:rsidR="004C4184" w:rsidRDefault="004C4184" w:rsidP="00713B40">
            <w:pPr>
              <w:pStyle w:val="20"/>
            </w:pPr>
            <w:r>
              <w:t>В случае необходимости произведения Депозитарием для выполнения поручения Депонента единовременных расходов, превышающих 500 (пятьсот) долларов США (в пересчете по текущему курсу доллара США, установленному Центральным банком РФ на дату подачи такого поручения), Депозитарий вправе потребовать от Депонента 100% предоплаты указанной суммы, и не исполнять поручение до поступления денежных средств.</w:t>
            </w:r>
          </w:p>
          <w:p w:rsidR="00B143F3" w:rsidRPr="00E95BF5" w:rsidRDefault="00B143F3" w:rsidP="000A2913">
            <w:pPr>
              <w:pStyle w:val="20"/>
            </w:pPr>
            <w:r>
              <w:t>В случае подачи Депонентом поручения на списание ценных бумаг, которое приведет к обнулению остатков на Счете депо, Депозитарий вправе потребовать от Депонента внесения  платежа</w:t>
            </w:r>
            <w:r w:rsidR="000A2913">
              <w:t xml:space="preserve"> на оплату услуг Депозитария</w:t>
            </w:r>
            <w:r>
              <w:t>.</w:t>
            </w:r>
          </w:p>
        </w:tc>
      </w:tr>
      <w:tr w:rsidR="004C4184" w:rsidRPr="003D6C3A" w:rsidTr="00246C57">
        <w:tc>
          <w:tcPr>
            <w:tcW w:w="10031" w:type="dxa"/>
            <w:shd w:val="clear" w:color="auto" w:fill="auto"/>
          </w:tcPr>
          <w:p w:rsidR="004C4184" w:rsidRPr="00E95BF5" w:rsidRDefault="004C4184" w:rsidP="00713B40">
            <w:pPr>
              <w:pStyle w:val="1"/>
            </w:pPr>
            <w:r>
              <w:t>Ответственность</w:t>
            </w:r>
          </w:p>
        </w:tc>
      </w:tr>
      <w:tr w:rsidR="004C4184" w:rsidRPr="004C4184" w:rsidTr="00246C57">
        <w:tc>
          <w:tcPr>
            <w:tcW w:w="10031" w:type="dxa"/>
            <w:shd w:val="clear" w:color="auto" w:fill="auto"/>
          </w:tcPr>
          <w:p w:rsidR="004C4184" w:rsidRPr="00E95BF5" w:rsidRDefault="004C4184" w:rsidP="00713B40">
            <w:pPr>
              <w:pStyle w:val="20"/>
            </w:pPr>
            <w:r>
              <w:t>В случае  неисполнения или ненадлежащего исполнения Сторонами своих обязательств, возникающих из Договора,  они несут ответственность в соответствии с действующим законодательством РФ.</w:t>
            </w:r>
          </w:p>
        </w:tc>
      </w:tr>
      <w:tr w:rsidR="004C4184" w:rsidRPr="00F11905" w:rsidTr="00246C57">
        <w:tc>
          <w:tcPr>
            <w:tcW w:w="10031" w:type="dxa"/>
            <w:shd w:val="clear" w:color="auto" w:fill="auto"/>
          </w:tcPr>
          <w:p w:rsidR="004C4184" w:rsidRPr="00E95BF5" w:rsidRDefault="004C4184" w:rsidP="00713B40">
            <w:pPr>
              <w:pStyle w:val="20"/>
            </w:pPr>
            <w:r>
              <w:t>Депозитарий несет ответственность:</w:t>
            </w:r>
          </w:p>
        </w:tc>
      </w:tr>
      <w:tr w:rsidR="004C4184" w:rsidRPr="004C4184" w:rsidTr="00246C57">
        <w:tc>
          <w:tcPr>
            <w:tcW w:w="10031" w:type="dxa"/>
            <w:shd w:val="clear" w:color="auto" w:fill="auto"/>
          </w:tcPr>
          <w:p w:rsidR="004C4184" w:rsidRPr="00E95BF5" w:rsidRDefault="00AC2C56" w:rsidP="00713B40">
            <w:pPr>
              <w:pStyle w:val="3"/>
            </w:pPr>
            <w:r>
              <w:t xml:space="preserve">6.2.1. </w:t>
            </w:r>
            <w:r w:rsidR="004C4184">
              <w:t>за сохранность, полноту и правильность записей в учетных регистрах (материалах депозитарного учета) Депозитария по депонированным ценным бумагам Депонента, в том числе переданным на хранение иным лицам (в том числе, другим депозитариям) сертификатам документарных ценных бумаг;</w:t>
            </w:r>
          </w:p>
        </w:tc>
      </w:tr>
      <w:tr w:rsidR="004C4184" w:rsidRPr="004C4184" w:rsidTr="00246C57">
        <w:tc>
          <w:tcPr>
            <w:tcW w:w="10031" w:type="dxa"/>
            <w:shd w:val="clear" w:color="auto" w:fill="auto"/>
          </w:tcPr>
          <w:p w:rsidR="004C4184" w:rsidRPr="00E95BF5" w:rsidRDefault="00AC2C56" w:rsidP="00713B40">
            <w:pPr>
              <w:pStyle w:val="3"/>
            </w:pPr>
            <w:r>
              <w:t xml:space="preserve">6.2.2. </w:t>
            </w:r>
            <w:r w:rsidR="004C4184">
              <w:t>за утрату, порчу сертификатов ценных бумаг и других документов, переданных Депонентом в Депозитарий;</w:t>
            </w:r>
          </w:p>
        </w:tc>
      </w:tr>
      <w:tr w:rsidR="004C4184" w:rsidRPr="004C4184" w:rsidTr="00246C57">
        <w:tc>
          <w:tcPr>
            <w:tcW w:w="10031" w:type="dxa"/>
            <w:shd w:val="clear" w:color="auto" w:fill="auto"/>
          </w:tcPr>
          <w:p w:rsidR="004C4184" w:rsidRPr="00E95BF5" w:rsidRDefault="00AC2C56" w:rsidP="00713B40">
            <w:pPr>
              <w:pStyle w:val="3"/>
            </w:pPr>
            <w:r>
              <w:t xml:space="preserve">6.2.3. </w:t>
            </w:r>
            <w:r w:rsidR="004C4184">
              <w:t>за несвоевременное, неточное или ошибочное исполнение поручений Депонента при условии соблюдения последним соответствующих положений Регламента;</w:t>
            </w:r>
          </w:p>
        </w:tc>
      </w:tr>
      <w:tr w:rsidR="004C4184" w:rsidRPr="004C4184" w:rsidTr="00246C57">
        <w:tc>
          <w:tcPr>
            <w:tcW w:w="10031" w:type="dxa"/>
            <w:shd w:val="clear" w:color="auto" w:fill="auto"/>
          </w:tcPr>
          <w:p w:rsidR="004C4184" w:rsidRPr="00E95BF5" w:rsidRDefault="00AC2C56" w:rsidP="000A2913">
            <w:pPr>
              <w:pStyle w:val="3"/>
            </w:pPr>
            <w:r>
              <w:t xml:space="preserve">6.2.4. </w:t>
            </w:r>
            <w:r w:rsidR="004C4184" w:rsidRPr="00E95BF5">
              <w:t xml:space="preserve">за искажение, непредоставление или несвоевременное предоставление эмитенту, </w:t>
            </w:r>
            <w:r w:rsidR="000A2913">
              <w:t>Д</w:t>
            </w:r>
            <w:r w:rsidR="004C4184" w:rsidRPr="00E95BF5">
              <w:t xml:space="preserve">епозитарию-корреспонденту или </w:t>
            </w:r>
            <w:r w:rsidR="000A2913">
              <w:t>Держателю реестра</w:t>
            </w:r>
            <w:r w:rsidR="004C4184" w:rsidRPr="00E95BF5">
              <w:t xml:space="preserve"> информации, поступившей от Депонента и необходимой для осуществления  прав по ценным бумагам;</w:t>
            </w:r>
          </w:p>
        </w:tc>
      </w:tr>
      <w:tr w:rsidR="004C4184" w:rsidRPr="004C4184" w:rsidTr="00246C57">
        <w:tc>
          <w:tcPr>
            <w:tcW w:w="10031" w:type="dxa"/>
            <w:shd w:val="clear" w:color="auto" w:fill="auto"/>
          </w:tcPr>
          <w:p w:rsidR="004C4184" w:rsidRPr="00E95BF5" w:rsidRDefault="00AC2C56" w:rsidP="000A2913">
            <w:pPr>
              <w:pStyle w:val="3"/>
            </w:pPr>
            <w:r>
              <w:t xml:space="preserve">6.2.5. </w:t>
            </w:r>
            <w:r w:rsidR="004C4184" w:rsidRPr="00E95BF5">
              <w:t xml:space="preserve">за искажение, непредоставление или несвоевременное предоставление информации, полученной от эмитента, </w:t>
            </w:r>
            <w:r w:rsidR="000A2913">
              <w:t>Держателя реестра</w:t>
            </w:r>
            <w:r w:rsidR="004C4184" w:rsidRPr="00E95BF5">
              <w:t xml:space="preserve"> либо уполномоченного им лица и предназначенной для передачи Депоненту.</w:t>
            </w:r>
          </w:p>
        </w:tc>
      </w:tr>
      <w:tr w:rsidR="004C4184" w:rsidRPr="00154F5A" w:rsidTr="00246C57">
        <w:tc>
          <w:tcPr>
            <w:tcW w:w="10031" w:type="dxa"/>
            <w:shd w:val="clear" w:color="auto" w:fill="auto"/>
          </w:tcPr>
          <w:p w:rsidR="004C4184" w:rsidRPr="00E95BF5" w:rsidRDefault="004C4184" w:rsidP="00713B40">
            <w:pPr>
              <w:pStyle w:val="20"/>
            </w:pPr>
            <w:r w:rsidRPr="00E95BF5">
              <w:t>Депозитарий не несет ответственности:</w:t>
            </w:r>
          </w:p>
        </w:tc>
      </w:tr>
      <w:tr w:rsidR="004C4184" w:rsidRPr="004C4184" w:rsidTr="00246C57">
        <w:tc>
          <w:tcPr>
            <w:tcW w:w="10031" w:type="dxa"/>
            <w:shd w:val="clear" w:color="auto" w:fill="auto"/>
          </w:tcPr>
          <w:p w:rsidR="004C4184" w:rsidRPr="00E95BF5" w:rsidRDefault="00AC2C56" w:rsidP="000A2913">
            <w:pPr>
              <w:pStyle w:val="3"/>
            </w:pPr>
            <w:r>
              <w:t xml:space="preserve">6.3.1. </w:t>
            </w:r>
            <w:r w:rsidR="004C4184" w:rsidRPr="00E95BF5">
              <w:t xml:space="preserve">за прямые и косвенные убытки, убытки, понесенные Депонентом вследствие виновного действия (бездействия) контрагентов, организаторов торговли, кредитных, депозитарных, расчетных организаций, </w:t>
            </w:r>
            <w:r w:rsidR="000A2913">
              <w:t>Держателей реестра</w:t>
            </w:r>
            <w:r w:rsidR="004C4184" w:rsidRPr="00E95BF5">
              <w:t>, эмитентов и их платежных агентов, провайдеров услуг связи, и иных третьих лиц;</w:t>
            </w:r>
          </w:p>
        </w:tc>
      </w:tr>
      <w:tr w:rsidR="004C4184" w:rsidRPr="004C4184" w:rsidTr="00246C57">
        <w:tc>
          <w:tcPr>
            <w:tcW w:w="10031" w:type="dxa"/>
            <w:shd w:val="clear" w:color="auto" w:fill="auto"/>
          </w:tcPr>
          <w:p w:rsidR="004C4184" w:rsidRPr="00E95BF5" w:rsidRDefault="00AC2C56" w:rsidP="000A2913">
            <w:pPr>
              <w:pStyle w:val="3"/>
            </w:pPr>
            <w:r>
              <w:t xml:space="preserve">6.3.2. </w:t>
            </w:r>
            <w:r w:rsidR="004C4184" w:rsidRPr="00E95BF5">
              <w:t xml:space="preserve">за действие (бездействие) </w:t>
            </w:r>
            <w:r w:rsidR="000A2913">
              <w:t>Держателя реестра</w:t>
            </w:r>
            <w:r w:rsidR="004C4184" w:rsidRPr="00E95BF5">
              <w:t xml:space="preserve"> и эмитента, приведшие или могущие привести к нежелательным для Депонента последствиям;</w:t>
            </w:r>
          </w:p>
        </w:tc>
      </w:tr>
      <w:tr w:rsidR="004C4184" w:rsidRPr="004C4184" w:rsidTr="00246C57">
        <w:tc>
          <w:tcPr>
            <w:tcW w:w="10031" w:type="dxa"/>
            <w:shd w:val="clear" w:color="auto" w:fill="auto"/>
          </w:tcPr>
          <w:p w:rsidR="004C4184" w:rsidRPr="00E95BF5" w:rsidRDefault="00AC2C56" w:rsidP="000A2913">
            <w:pPr>
              <w:pStyle w:val="3"/>
            </w:pPr>
            <w:r>
              <w:t xml:space="preserve">6.3.3. </w:t>
            </w:r>
            <w:r w:rsidR="004C4184" w:rsidRPr="00E95BF5">
              <w:t xml:space="preserve">за полноту и достоверность информации, переданной эмитентом, </w:t>
            </w:r>
            <w:r w:rsidR="000A2913">
              <w:t>Держателем реестра</w:t>
            </w:r>
            <w:r w:rsidR="004C4184" w:rsidRPr="00E95BF5">
              <w:t xml:space="preserve"> или </w:t>
            </w:r>
            <w:r w:rsidR="000A2913">
              <w:t>Д</w:t>
            </w:r>
            <w:r w:rsidR="004C4184" w:rsidRPr="00E95BF5">
              <w:t>епозитарием-корреспондентом;</w:t>
            </w:r>
          </w:p>
        </w:tc>
      </w:tr>
      <w:tr w:rsidR="004C4184" w:rsidRPr="004C4184" w:rsidTr="00246C57">
        <w:tc>
          <w:tcPr>
            <w:tcW w:w="10031" w:type="dxa"/>
            <w:shd w:val="clear" w:color="auto" w:fill="auto"/>
          </w:tcPr>
          <w:p w:rsidR="004C4184" w:rsidRPr="00E95BF5" w:rsidRDefault="00AC2C56" w:rsidP="00713B40">
            <w:pPr>
              <w:pStyle w:val="3"/>
            </w:pPr>
            <w:r>
              <w:t xml:space="preserve">6.3.4. </w:t>
            </w:r>
            <w:r w:rsidR="004C4184" w:rsidRPr="00E95BF5">
              <w:t>за действия (бездействие) банка, уполномоченного перечислить Депоненту дивиденды и/или иные выплаты в связи с владением последним ценными бумагами;</w:t>
            </w:r>
          </w:p>
        </w:tc>
      </w:tr>
      <w:tr w:rsidR="004C4184" w:rsidRPr="004C4184" w:rsidTr="00246C57">
        <w:tc>
          <w:tcPr>
            <w:tcW w:w="10031" w:type="dxa"/>
            <w:shd w:val="clear" w:color="auto" w:fill="auto"/>
          </w:tcPr>
          <w:p w:rsidR="004C4184" w:rsidRPr="00E95BF5" w:rsidRDefault="00AC2C56" w:rsidP="000A2913">
            <w:pPr>
              <w:pStyle w:val="3"/>
            </w:pPr>
            <w:r>
              <w:t xml:space="preserve">6.3.5. </w:t>
            </w:r>
            <w:r w:rsidR="004C4184" w:rsidRPr="00E95BF5">
              <w:t>за необоснованные действия (бездействие) лиц, ответственных за реализацию Депонентом прав</w:t>
            </w:r>
            <w:r w:rsidR="000A2913">
              <w:t>, связанных с ценными бумагами</w:t>
            </w:r>
            <w:r w:rsidR="004C4184" w:rsidRPr="00E95BF5">
              <w:t xml:space="preserve">, </w:t>
            </w:r>
            <w:r w:rsidR="006508EC">
              <w:t>учитываемым</w:t>
            </w:r>
            <w:r w:rsidR="000A2913">
              <w:t>и</w:t>
            </w:r>
            <w:r w:rsidR="006508EC">
              <w:t xml:space="preserve"> на Счете депо</w:t>
            </w:r>
            <w:r w:rsidR="004C4184" w:rsidRPr="00E95BF5">
              <w:t>, в частности неуведомление или несвоевременное уведомление о признании выпуска несостоявшимся, о приостановлении операций с ценными бумагами выпуска и пр.;</w:t>
            </w:r>
          </w:p>
        </w:tc>
      </w:tr>
      <w:tr w:rsidR="004C4184" w:rsidRPr="004C4184" w:rsidTr="00246C57">
        <w:tc>
          <w:tcPr>
            <w:tcW w:w="10031" w:type="dxa"/>
            <w:shd w:val="clear" w:color="auto" w:fill="auto"/>
          </w:tcPr>
          <w:p w:rsidR="004C4184" w:rsidRPr="00E95BF5" w:rsidRDefault="00AC2C56" w:rsidP="00713B40">
            <w:pPr>
              <w:pStyle w:val="3"/>
            </w:pPr>
            <w:r>
              <w:t xml:space="preserve">6.3.6. </w:t>
            </w:r>
            <w:r w:rsidR="004C4184" w:rsidRPr="00E95BF5">
              <w:t>за неисполнение эмитентом прав из ценных бумаг, хранимых и/или учитываемых в Депозитарии;</w:t>
            </w:r>
          </w:p>
        </w:tc>
      </w:tr>
      <w:tr w:rsidR="004C4184" w:rsidRPr="004C4184" w:rsidTr="00246C57">
        <w:tc>
          <w:tcPr>
            <w:tcW w:w="10031" w:type="dxa"/>
            <w:shd w:val="clear" w:color="auto" w:fill="auto"/>
          </w:tcPr>
          <w:p w:rsidR="004C4184" w:rsidRPr="00E95BF5" w:rsidRDefault="00AC2C56" w:rsidP="00713B40">
            <w:pPr>
              <w:pStyle w:val="3"/>
            </w:pPr>
            <w:r>
              <w:t xml:space="preserve">6.3.7. </w:t>
            </w:r>
            <w:r w:rsidR="004C4184" w:rsidRPr="00E95BF5">
              <w:t>за несвоевременное получение Депонентом извещений, в случае отсутствия у Депозитария информации об изменениях в почтовых реквизитах Депонента или отсутствия Депонента по указанному адресу;</w:t>
            </w:r>
          </w:p>
        </w:tc>
      </w:tr>
      <w:tr w:rsidR="004C4184" w:rsidRPr="004C4184" w:rsidTr="00246C57">
        <w:tc>
          <w:tcPr>
            <w:tcW w:w="10031" w:type="dxa"/>
            <w:shd w:val="clear" w:color="auto" w:fill="auto"/>
          </w:tcPr>
          <w:p w:rsidR="004C4184" w:rsidRPr="00E95BF5" w:rsidRDefault="00AC2C56" w:rsidP="00713B40">
            <w:pPr>
              <w:pStyle w:val="3"/>
            </w:pPr>
            <w:r>
              <w:t xml:space="preserve">6.3.8. </w:t>
            </w:r>
            <w:r w:rsidR="004C4184" w:rsidRPr="00E95BF5">
              <w:t>за действия (бездействие) лиц, уполномоченных распоряжаться ценными бумагами Депонента;</w:t>
            </w:r>
          </w:p>
        </w:tc>
      </w:tr>
      <w:tr w:rsidR="004C4184" w:rsidRPr="004C4184" w:rsidTr="00246C57">
        <w:tc>
          <w:tcPr>
            <w:tcW w:w="10031" w:type="dxa"/>
            <w:shd w:val="clear" w:color="auto" w:fill="auto"/>
          </w:tcPr>
          <w:p w:rsidR="004C4184" w:rsidRPr="00E95BF5" w:rsidRDefault="00AC2C56" w:rsidP="00713B40">
            <w:pPr>
              <w:pStyle w:val="3"/>
            </w:pPr>
            <w:r>
              <w:t xml:space="preserve">6.3.9. </w:t>
            </w:r>
            <w:r w:rsidR="004C4184" w:rsidRPr="00E95BF5">
              <w:t>за убытки, если они возникли вследствие умысла или грубой неосторожности Депонента, в том числе, если Депозитарий обоснованно полагался на представленные Депонентом подложные, недостоверные или недействительные документы.</w:t>
            </w:r>
          </w:p>
        </w:tc>
      </w:tr>
      <w:tr w:rsidR="004C4184" w:rsidRPr="00F11905" w:rsidTr="00246C57">
        <w:tc>
          <w:tcPr>
            <w:tcW w:w="10031" w:type="dxa"/>
            <w:shd w:val="clear" w:color="auto" w:fill="auto"/>
          </w:tcPr>
          <w:p w:rsidR="004C4184" w:rsidRPr="00E95BF5" w:rsidRDefault="004C4184" w:rsidP="00713B40">
            <w:pPr>
              <w:pStyle w:val="20"/>
            </w:pPr>
            <w:r w:rsidRPr="00E95BF5">
              <w:t>Депонент несет ответственность:</w:t>
            </w:r>
          </w:p>
        </w:tc>
      </w:tr>
      <w:tr w:rsidR="004C4184" w:rsidRPr="004C4184" w:rsidTr="00246C57">
        <w:tc>
          <w:tcPr>
            <w:tcW w:w="10031" w:type="dxa"/>
            <w:shd w:val="clear" w:color="auto" w:fill="auto"/>
          </w:tcPr>
          <w:p w:rsidR="004C4184" w:rsidRPr="00E95BF5" w:rsidRDefault="00AC2C56" w:rsidP="000A2913">
            <w:pPr>
              <w:pStyle w:val="3"/>
            </w:pPr>
            <w:r>
              <w:t xml:space="preserve">6.4.1. </w:t>
            </w:r>
            <w:r w:rsidR="004C4184" w:rsidRPr="00E95BF5">
              <w:t xml:space="preserve">за несвоевременную оплату услуг Депозитария в соответствии с </w:t>
            </w:r>
            <w:r w:rsidR="000A2913">
              <w:t>гл.</w:t>
            </w:r>
            <w:r w:rsidR="004C4184" w:rsidRPr="00E95BF5">
              <w:t xml:space="preserve">. </w:t>
            </w:r>
            <w:r w:rsidR="004C4184" w:rsidRPr="00E95BF5">
              <w:fldChar w:fldCharType="begin"/>
            </w:r>
            <w:r w:rsidR="004C4184" w:rsidRPr="00E95BF5">
              <w:instrText xml:space="preserve"> REF _Ref35411375 \r \h </w:instrText>
            </w:r>
            <w:r w:rsidR="004C4184" w:rsidRPr="00E95BF5">
              <w:fldChar w:fldCharType="separate"/>
            </w:r>
            <w:r w:rsidR="00FE59B2">
              <w:t>5</w:t>
            </w:r>
            <w:r w:rsidR="004C4184" w:rsidRPr="00E95BF5">
              <w:fldChar w:fldCharType="end"/>
            </w:r>
            <w:r w:rsidR="004C4184" w:rsidRPr="00E95BF5">
              <w:t xml:space="preserve"> Договора. В случае просрочки выполнения обязательства по оплате услуг Депозитария Депонент обязан выплатить пеню в размере 0.2 (две десятых) процента от суммы долга за каждый день просрочки, но не более 10 (десяти) процентов от суммы долга;</w:t>
            </w:r>
          </w:p>
        </w:tc>
      </w:tr>
      <w:tr w:rsidR="004C4184" w:rsidRPr="004C4184" w:rsidTr="00246C57">
        <w:tc>
          <w:tcPr>
            <w:tcW w:w="10031" w:type="dxa"/>
            <w:shd w:val="clear" w:color="auto" w:fill="auto"/>
          </w:tcPr>
          <w:p w:rsidR="004C4184" w:rsidRPr="00E95BF5" w:rsidRDefault="00AC2C56" w:rsidP="000A2913">
            <w:pPr>
              <w:pStyle w:val="3"/>
            </w:pPr>
            <w:r>
              <w:t xml:space="preserve">6.4.2. </w:t>
            </w:r>
            <w:r w:rsidR="004C4184" w:rsidRPr="00E95BF5">
              <w:t>за недостоверность и несвоевременность предоставляемой в Депозитарий  информации, связанной с выполнением Договора и Регламента;</w:t>
            </w:r>
          </w:p>
        </w:tc>
      </w:tr>
      <w:tr w:rsidR="004C4184" w:rsidRPr="004C4184" w:rsidTr="00246C57">
        <w:tc>
          <w:tcPr>
            <w:tcW w:w="10031" w:type="dxa"/>
            <w:shd w:val="clear" w:color="auto" w:fill="auto"/>
          </w:tcPr>
          <w:p w:rsidR="004C4184" w:rsidRPr="00E95BF5" w:rsidRDefault="00AC2C56" w:rsidP="00713B40">
            <w:pPr>
              <w:pStyle w:val="3"/>
            </w:pPr>
            <w:r>
              <w:t xml:space="preserve">6.4.3. </w:t>
            </w:r>
            <w:r w:rsidR="004C4184" w:rsidRPr="00E95BF5">
              <w:t>за несвоевременность передачи Депозитарию поручений, распоряжений и других документов и сведений, необходимых в соответствии с Регламентом и действующим законодательством РФ для исполнения Депозитарием своих обязанностей по Договору;</w:t>
            </w:r>
          </w:p>
        </w:tc>
      </w:tr>
      <w:tr w:rsidR="004C4184" w:rsidRPr="004C4184" w:rsidTr="00246C57">
        <w:tc>
          <w:tcPr>
            <w:tcW w:w="10031" w:type="dxa"/>
            <w:shd w:val="clear" w:color="auto" w:fill="auto"/>
          </w:tcPr>
          <w:p w:rsidR="004C4184" w:rsidRPr="00E95BF5" w:rsidRDefault="00AC2C56" w:rsidP="00713B40">
            <w:pPr>
              <w:pStyle w:val="3"/>
            </w:pPr>
            <w:r>
              <w:t xml:space="preserve">6.4.4. </w:t>
            </w:r>
            <w:r w:rsidR="004C4184" w:rsidRPr="00E95BF5">
              <w:t>за недостоверность  данных, содержащихся в анкете Депонента  и документах, предоставленных в Депозитарий при открытии Счета депо, а также за несвоевременное представление изменений в эти данные.</w:t>
            </w:r>
          </w:p>
        </w:tc>
      </w:tr>
      <w:tr w:rsidR="004C4184" w:rsidRPr="004C4184" w:rsidTr="00246C57">
        <w:tc>
          <w:tcPr>
            <w:tcW w:w="10031" w:type="dxa"/>
            <w:shd w:val="clear" w:color="auto" w:fill="auto"/>
          </w:tcPr>
          <w:p w:rsidR="004C4184" w:rsidRPr="00227DA1" w:rsidRDefault="004C4184" w:rsidP="00A6616E">
            <w:pPr>
              <w:pStyle w:val="20"/>
            </w:pPr>
            <w:r w:rsidRPr="00E95BF5">
              <w:t>Депонент не несет ответственность за непредоставление информации, предусмотренной пунктами 2.4.</w:t>
            </w:r>
            <w:r w:rsidR="006D425B">
              <w:t>7</w:t>
            </w:r>
            <w:r w:rsidRPr="00E95BF5">
              <w:t>. – 2.4.</w:t>
            </w:r>
            <w:r w:rsidR="006D425B">
              <w:t>11</w:t>
            </w:r>
            <w:r w:rsidRPr="00E95BF5">
              <w:t>. Договора, вследствие непредоставления ему информации Клиентами Депонента, действующими в интересах других лиц, а также за достоверность и полноту информации, предоставленной Клиентами Депонента.</w:t>
            </w:r>
          </w:p>
        </w:tc>
      </w:tr>
      <w:tr w:rsidR="004C4184" w:rsidRPr="004C4184" w:rsidTr="00246C57">
        <w:tc>
          <w:tcPr>
            <w:tcW w:w="10031" w:type="dxa"/>
            <w:shd w:val="clear" w:color="auto" w:fill="auto"/>
          </w:tcPr>
          <w:p w:rsidR="004C4184" w:rsidRPr="00387440" w:rsidRDefault="004C4184" w:rsidP="000A2913">
            <w:pPr>
              <w:pStyle w:val="20"/>
            </w:pPr>
            <w:r w:rsidRPr="00387440">
              <w:t>Стороны освобождаются от ответственности за полное или частичное неисполнение своих обязательств по Договору, если такое неисполнение явилось следствием воздействия обстоятельств непреодолимой силы (форс-мажорных обстоятельств). К таким обстоятельствам относятся стихийные бедствия (наводнения, пожары, землетрясения и др.), войны, забастовки, революции, террористические акты, действия и акты государственных и муниципальных органов, а также иные обстоятельства, которые Стороны не могли ни предвидеть, ни предотвратить всеми разумными средствами.</w:t>
            </w:r>
          </w:p>
        </w:tc>
      </w:tr>
      <w:tr w:rsidR="004C4184" w:rsidRPr="004C4184" w:rsidTr="00246C57">
        <w:tc>
          <w:tcPr>
            <w:tcW w:w="10031" w:type="dxa"/>
            <w:shd w:val="clear" w:color="auto" w:fill="auto"/>
          </w:tcPr>
          <w:p w:rsidR="004C4184" w:rsidRPr="00387440" w:rsidRDefault="004C4184" w:rsidP="000A2913">
            <w:pPr>
              <w:pStyle w:val="20"/>
            </w:pPr>
            <w:r w:rsidRPr="00387440">
              <w:t>Сторона, нарушившая свои обязательства в связи с наступлением форс-мажорных обстоятельств, обязана в течение 1 (одного) рабочего дня сообщить другой стороне о возникновении таких обстоятельств и в течение 10 (десяти) рабочих дней представить письменное подтверждения уполномоченного органа, кроме случаев, когда такие обстоятельства являются общеизвестными. В противном случае Сторона лишается права ссылаться на такие обстоятельства в связи с неисполнением своих обязательств по Договору.</w:t>
            </w:r>
          </w:p>
        </w:tc>
      </w:tr>
      <w:tr w:rsidR="004C4184" w:rsidRPr="004C4184" w:rsidTr="00246C57">
        <w:tc>
          <w:tcPr>
            <w:tcW w:w="10031" w:type="dxa"/>
            <w:shd w:val="clear" w:color="auto" w:fill="auto"/>
          </w:tcPr>
          <w:p w:rsidR="004C4184" w:rsidRPr="00387440" w:rsidRDefault="004C4184" w:rsidP="000A2913">
            <w:pPr>
              <w:pStyle w:val="20"/>
            </w:pPr>
            <w:r w:rsidRPr="00387440">
              <w:t>В случае возникновения форс-мажорных обстоятельств срок исполнения Сторонами обязательств по Договору отодвигается соразмерно времени, в течение которого действуют такие обстоятельства.</w:t>
            </w:r>
          </w:p>
        </w:tc>
      </w:tr>
      <w:tr w:rsidR="004C4184" w:rsidRPr="004C4184" w:rsidTr="00246C57">
        <w:tc>
          <w:tcPr>
            <w:tcW w:w="10031" w:type="dxa"/>
            <w:shd w:val="clear" w:color="auto" w:fill="auto"/>
          </w:tcPr>
          <w:p w:rsidR="004C4184" w:rsidRPr="00387440" w:rsidRDefault="004C4184" w:rsidP="00713B40">
            <w:pPr>
              <w:pStyle w:val="1"/>
            </w:pPr>
            <w:r w:rsidRPr="00387440">
              <w:t>Срок действия, порядок расторжения и изменения Договора</w:t>
            </w:r>
          </w:p>
        </w:tc>
      </w:tr>
      <w:tr w:rsidR="004C4184" w:rsidRPr="00F11905" w:rsidTr="00246C57">
        <w:tc>
          <w:tcPr>
            <w:tcW w:w="10031" w:type="dxa"/>
            <w:shd w:val="clear" w:color="auto" w:fill="auto"/>
          </w:tcPr>
          <w:p w:rsidR="004C4184" w:rsidRPr="00387440" w:rsidRDefault="004C4184" w:rsidP="000A2913">
            <w:pPr>
              <w:pStyle w:val="20"/>
            </w:pPr>
            <w:r w:rsidRPr="00387440">
              <w:t xml:space="preserve">Договор заключен на неопределенный срок, вступает в силу с момента его подписания обеими Сторонами. Датой окончания срока действия Договора считается дата закрытия </w:t>
            </w:r>
            <w:r w:rsidR="000A2913">
              <w:t>С</w:t>
            </w:r>
            <w:r w:rsidRPr="00387440">
              <w:t>чета депо, открытого на основании Договора. Закрытие Счета депо осуществляется в соответствии с Регламентом.</w:t>
            </w:r>
          </w:p>
        </w:tc>
      </w:tr>
      <w:tr w:rsidR="004C4184" w:rsidRPr="004C4184" w:rsidTr="00246C57">
        <w:tc>
          <w:tcPr>
            <w:tcW w:w="10031" w:type="dxa"/>
            <w:shd w:val="clear" w:color="auto" w:fill="auto"/>
          </w:tcPr>
          <w:p w:rsidR="004C4184" w:rsidRPr="00387440" w:rsidRDefault="000A2913" w:rsidP="000A2913">
            <w:pPr>
              <w:pStyle w:val="20"/>
            </w:pPr>
            <w:r>
              <w:t>В Договор</w:t>
            </w:r>
            <w:r w:rsidR="004C4184" w:rsidRPr="00387440">
              <w:t xml:space="preserve"> могут вноситься изменения и дополнения, которые оформляются дополнительным соглашением, подписываемым уполномоченными лицами обеих Стор</w:t>
            </w:r>
            <w:r w:rsidR="004C4184" w:rsidRPr="00F11905">
              <w:rPr>
                <w:szCs w:val="22"/>
              </w:rPr>
              <w:t>он, за исключением случаев, предусмотренных п.2.2.9  Договора. Также могут заключ</w:t>
            </w:r>
            <w:r w:rsidR="004C4184" w:rsidRPr="00387440">
              <w:t>аться другие договоры и соглашения, регламентирующие порядок оказания услуг в соответствии с Регламентом и не противоречащие действующему законодательству РФ.</w:t>
            </w:r>
          </w:p>
        </w:tc>
      </w:tr>
      <w:tr w:rsidR="004C4184" w:rsidRPr="004C4184" w:rsidTr="00246C57">
        <w:tc>
          <w:tcPr>
            <w:tcW w:w="10031" w:type="dxa"/>
            <w:shd w:val="clear" w:color="auto" w:fill="auto"/>
          </w:tcPr>
          <w:p w:rsidR="0053314A" w:rsidRPr="0053314A" w:rsidRDefault="0053314A" w:rsidP="00713B40">
            <w:pPr>
              <w:pStyle w:val="20"/>
            </w:pPr>
            <w:r>
              <w:t>В</w:t>
            </w:r>
            <w:r w:rsidRPr="006E1CF4">
              <w:t xml:space="preserve"> случае вступления в силу изменений и дополнений в законодательство Российской Федерации, </w:t>
            </w:r>
            <w:r w:rsidR="000A2913" w:rsidRPr="00961DFC">
              <w:t xml:space="preserve">нормативно-правовые акты органов исполнительной власти Российской Федерации, </w:t>
            </w:r>
            <w:r w:rsidRPr="006E1CF4">
              <w:t>нормативные акты Банка России, Договор действует в части, им не противоречащей</w:t>
            </w:r>
            <w:r>
              <w:t>.</w:t>
            </w:r>
          </w:p>
          <w:p w:rsidR="004C4184" w:rsidRPr="00387440" w:rsidRDefault="004C4184" w:rsidP="00713B40">
            <w:pPr>
              <w:pStyle w:val="20"/>
            </w:pPr>
            <w:r w:rsidRPr="00387440">
              <w:t xml:space="preserve">Договор может быть расторгнут по инициативе любой из Сторон. В этом случае Сторона, инициирующая расторжение, обязана письменно уведомить об этом другую Сторону не позднее, чем за 30 (тридцать) дней до предполагаемой даты расторжения Договора. </w:t>
            </w:r>
          </w:p>
        </w:tc>
      </w:tr>
      <w:tr w:rsidR="004C4184" w:rsidRPr="004C4184" w:rsidTr="00246C57">
        <w:tc>
          <w:tcPr>
            <w:tcW w:w="10031" w:type="dxa"/>
            <w:shd w:val="clear" w:color="auto" w:fill="auto"/>
          </w:tcPr>
          <w:p w:rsidR="004C4184" w:rsidRPr="00387440" w:rsidRDefault="004C4184" w:rsidP="000A2913">
            <w:pPr>
              <w:pStyle w:val="20"/>
            </w:pPr>
            <w:r w:rsidRPr="00387440">
              <w:t>В случае расторжения Договора Депонент обязан после направления уведомления о расторжении Договора (далее – Уведомление) или получения Уведомления, направленного Депозитарием, закрыть Счет депо. При этом Депозитарий после получения Уведомления Депонента или с момента получения Депонентом Уведомления, направленного Депозитарием, не принимает к исполнению поручения Депонента, за исключением поручений, направленных на урегулирование взаимных обязательств, имеющихся к этому моменту.</w:t>
            </w:r>
          </w:p>
        </w:tc>
      </w:tr>
      <w:tr w:rsidR="004C4184" w:rsidRPr="004C4184" w:rsidTr="00246C57">
        <w:tc>
          <w:tcPr>
            <w:tcW w:w="10031" w:type="dxa"/>
            <w:shd w:val="clear" w:color="auto" w:fill="auto"/>
          </w:tcPr>
          <w:p w:rsidR="004C4184" w:rsidRPr="00387440" w:rsidRDefault="004C4184" w:rsidP="00A6616E">
            <w:pPr>
              <w:pStyle w:val="20"/>
            </w:pPr>
            <w:r w:rsidRPr="00387440">
              <w:t>В случае если до истечения срока, указанного в п. 7.</w:t>
            </w:r>
            <w:r w:rsidR="006D425B">
              <w:t>4</w:t>
            </w:r>
            <w:r w:rsidRPr="00387440">
              <w:t xml:space="preserve">. Договора, Депонент не закроет Счет депо, Депозитарий вправе без поручения Депонента </w:t>
            </w:r>
            <w:r w:rsidR="00C113BC">
              <w:t>перевести ценные бумаги на лицевые счета Депонента как номинального держателя в реестре акционеров и закрыть Счет депо самостоятельно. При невозможности списания ценных бумаг со Счета депо, Депозитарий переводит</w:t>
            </w:r>
            <w:r w:rsidRPr="00387440">
              <w:t xml:space="preserve"> ценные бумаги со Счета депо на раздел </w:t>
            </w:r>
            <w:r w:rsidR="00C113BC">
              <w:t xml:space="preserve">блокировано на </w:t>
            </w:r>
            <w:r w:rsidR="00A6616E">
              <w:t>С</w:t>
            </w:r>
            <w:r w:rsidR="00C113BC">
              <w:t>чете депо</w:t>
            </w:r>
            <w:r w:rsidRPr="00387440">
              <w:t>. При этом обслуживание ценных бумаг на этом разделе осуществляется по утвержденным Тарифам депозитарного обслуживания с коэффициентом 2.</w:t>
            </w:r>
          </w:p>
        </w:tc>
      </w:tr>
      <w:tr w:rsidR="004C4184" w:rsidRPr="004C4184" w:rsidTr="00246C57">
        <w:tc>
          <w:tcPr>
            <w:tcW w:w="10031" w:type="dxa"/>
            <w:shd w:val="clear" w:color="auto" w:fill="auto"/>
          </w:tcPr>
          <w:p w:rsidR="004C4184" w:rsidRPr="00387440" w:rsidRDefault="004C4184" w:rsidP="00A6616E">
            <w:pPr>
              <w:pStyle w:val="20"/>
            </w:pPr>
            <w:r w:rsidRPr="00387440">
              <w:t>Договор</w:t>
            </w:r>
            <w:r w:rsidR="0010753D" w:rsidRPr="006E1CF4">
              <w:t xml:space="preserve"> </w:t>
            </w:r>
            <w:r w:rsidRPr="00387440">
              <w:t>прекращается при аннулировании или прекращении срока действия лицензии профессионального участника рынка ценных бумаг на осуществление депозитарной деятельности Депозитария либо в случае ликвидации Депозитария или Депонента как юридического лица либо в случае утраты Депонентом в соответствии со своим личным законом права осуществления учета и перехода прав на ценные бумаги. При этом с момента получения Депозитарием письменного уведомления от Депонента (в соответствии с пунктом 2.4.1</w:t>
            </w:r>
            <w:r w:rsidR="006D425B">
              <w:t>5</w:t>
            </w:r>
            <w:r w:rsidRPr="00387440">
              <w:t xml:space="preserve">. Договора) либо опубликования в средствах массовой информации (включая Internet) соответствующей информации Депозитарий принимает к исполнению только те поручения по Счету депо, которые инициируют операции возврата ценных бумаг Клиентам Депонента. </w:t>
            </w:r>
          </w:p>
        </w:tc>
      </w:tr>
      <w:tr w:rsidR="004C4184" w:rsidRPr="004C4184" w:rsidTr="00246C57">
        <w:tc>
          <w:tcPr>
            <w:tcW w:w="10031" w:type="dxa"/>
            <w:shd w:val="clear" w:color="auto" w:fill="auto"/>
          </w:tcPr>
          <w:p w:rsidR="004C4184" w:rsidRPr="00387440" w:rsidRDefault="004C4184" w:rsidP="00713B40">
            <w:pPr>
              <w:pStyle w:val="1"/>
            </w:pPr>
            <w:bookmarkStart w:id="4" w:name="_Ref35405652"/>
            <w:r w:rsidRPr="00387440">
              <w:t>Применимое право и порядок разрешения споров</w:t>
            </w:r>
            <w:bookmarkEnd w:id="4"/>
          </w:p>
        </w:tc>
      </w:tr>
      <w:tr w:rsidR="004C4184" w:rsidRPr="004C4184" w:rsidTr="00246C57">
        <w:tc>
          <w:tcPr>
            <w:tcW w:w="10031" w:type="dxa"/>
            <w:shd w:val="clear" w:color="auto" w:fill="auto"/>
          </w:tcPr>
          <w:p w:rsidR="004C4184" w:rsidRPr="00387440" w:rsidRDefault="004C4184" w:rsidP="00713B40">
            <w:pPr>
              <w:pStyle w:val="20"/>
            </w:pPr>
            <w:r w:rsidRPr="00387440">
              <w:t>Настоящий Договор регулируется и толкуется в соответствии с законодательством Российской Федерации.</w:t>
            </w:r>
          </w:p>
        </w:tc>
      </w:tr>
      <w:tr w:rsidR="004C4184" w:rsidRPr="004C4184" w:rsidTr="00246C57">
        <w:tc>
          <w:tcPr>
            <w:tcW w:w="10031" w:type="dxa"/>
            <w:shd w:val="clear" w:color="auto" w:fill="auto"/>
          </w:tcPr>
          <w:p w:rsidR="004C4184" w:rsidRPr="00387440" w:rsidRDefault="004C4184" w:rsidP="00A6616E">
            <w:pPr>
              <w:pStyle w:val="20"/>
            </w:pPr>
            <w:r w:rsidRPr="00387440">
              <w:t>Стороны обязуются соблюдать претензионный порядок урегулирования споров и разногласий, возникающих из Договора.</w:t>
            </w:r>
          </w:p>
        </w:tc>
      </w:tr>
      <w:tr w:rsidR="004C4184" w:rsidRPr="00F11905" w:rsidTr="00246C57">
        <w:tc>
          <w:tcPr>
            <w:tcW w:w="10031" w:type="dxa"/>
            <w:shd w:val="clear" w:color="auto" w:fill="auto"/>
          </w:tcPr>
          <w:p w:rsidR="004C4184" w:rsidRPr="00387440" w:rsidRDefault="004C4184" w:rsidP="00713B40">
            <w:pPr>
              <w:pStyle w:val="20"/>
            </w:pPr>
            <w:r w:rsidRPr="00387440">
              <w:t>Претензия заявляется в письменной форме и должна быть подписана уполномоченным представителем Депозитария или Депонента. Претензия должна содержать:</w:t>
            </w:r>
          </w:p>
        </w:tc>
      </w:tr>
      <w:tr w:rsidR="004C4184" w:rsidRPr="00F11905" w:rsidTr="00246C57">
        <w:tc>
          <w:tcPr>
            <w:tcW w:w="10031" w:type="dxa"/>
            <w:shd w:val="clear" w:color="auto" w:fill="auto"/>
          </w:tcPr>
          <w:p w:rsidR="004C4184" w:rsidRPr="00F11905" w:rsidRDefault="006D425B" w:rsidP="00713B40">
            <w:pPr>
              <w:pStyle w:val="3"/>
              <w:rPr>
                <w:lang w:val="en-US"/>
              </w:rPr>
            </w:pPr>
            <w:r>
              <w:t xml:space="preserve">- </w:t>
            </w:r>
            <w:r w:rsidR="004C4184" w:rsidRPr="00387440">
              <w:t>изложение</w:t>
            </w:r>
            <w:r w:rsidR="004C4184" w:rsidRPr="00F11905">
              <w:rPr>
                <w:lang w:val="en-US"/>
              </w:rPr>
              <w:t xml:space="preserve"> </w:t>
            </w:r>
            <w:r w:rsidR="004C4184" w:rsidRPr="00387440">
              <w:t>требований</w:t>
            </w:r>
            <w:r w:rsidR="004C4184" w:rsidRPr="00F11905">
              <w:rPr>
                <w:lang w:val="en-US"/>
              </w:rPr>
              <w:t xml:space="preserve"> </w:t>
            </w:r>
            <w:r w:rsidR="004C4184" w:rsidRPr="00387440">
              <w:t>заявителя</w:t>
            </w:r>
            <w:r w:rsidR="004C4184" w:rsidRPr="00F11905">
              <w:rPr>
                <w:lang w:val="en-US"/>
              </w:rPr>
              <w:t>;</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указание</w:t>
            </w:r>
            <w:r w:rsidR="004C4184" w:rsidRPr="004C4184">
              <w:t xml:space="preserve"> </w:t>
            </w:r>
            <w:r w:rsidR="004C4184" w:rsidRPr="00387440">
              <w:t>суммы</w:t>
            </w:r>
            <w:r w:rsidR="004C4184" w:rsidRPr="004C4184">
              <w:t xml:space="preserve"> </w:t>
            </w:r>
            <w:r w:rsidR="004C4184" w:rsidRPr="00387440">
              <w:t>претензии</w:t>
            </w:r>
            <w:r w:rsidR="004C4184" w:rsidRPr="004C4184">
              <w:t xml:space="preserve"> </w:t>
            </w:r>
            <w:r w:rsidR="004C4184" w:rsidRPr="00387440">
              <w:t>и</w:t>
            </w:r>
            <w:r w:rsidR="004C4184" w:rsidRPr="004C4184">
              <w:t xml:space="preserve"> </w:t>
            </w:r>
            <w:r w:rsidR="004C4184" w:rsidRPr="00387440">
              <w:t>ее</w:t>
            </w:r>
            <w:r w:rsidR="004C4184" w:rsidRPr="004C4184">
              <w:t xml:space="preserve"> </w:t>
            </w:r>
            <w:r w:rsidR="004C4184" w:rsidRPr="00387440">
              <w:t>расчет</w:t>
            </w:r>
            <w:r w:rsidR="004C4184" w:rsidRPr="004C4184">
              <w:t xml:space="preserve"> (</w:t>
            </w:r>
            <w:r w:rsidR="004C4184" w:rsidRPr="00387440">
              <w:t>если</w:t>
            </w:r>
            <w:r w:rsidR="004C4184" w:rsidRPr="004C4184">
              <w:t xml:space="preserve"> </w:t>
            </w:r>
            <w:r w:rsidR="004C4184" w:rsidRPr="00387440">
              <w:t>претензия</w:t>
            </w:r>
            <w:r w:rsidR="004C4184" w:rsidRPr="004C4184">
              <w:t xml:space="preserve"> </w:t>
            </w:r>
            <w:r w:rsidR="004C4184" w:rsidRPr="00387440">
              <w:t>подлежит денежной оценке);</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изложение обстоятельств, на которых основываются требования заявителя, и доказательства, подтверждающие их, со ссылкой на соответствующие нормативные правовые акты РФ;</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перечень прилагаемых к претензии документов и других  доказательств;</w:t>
            </w:r>
          </w:p>
        </w:tc>
      </w:tr>
      <w:tr w:rsidR="004C4184" w:rsidRPr="004C4184" w:rsidTr="00246C57">
        <w:tc>
          <w:tcPr>
            <w:tcW w:w="10031" w:type="dxa"/>
            <w:shd w:val="clear" w:color="auto" w:fill="auto"/>
          </w:tcPr>
          <w:p w:rsidR="004C4184" w:rsidRPr="00387440" w:rsidRDefault="006D425B" w:rsidP="00713B40">
            <w:pPr>
              <w:pStyle w:val="3"/>
            </w:pPr>
            <w:r>
              <w:t xml:space="preserve">- </w:t>
            </w:r>
            <w:r w:rsidR="004C4184" w:rsidRPr="00387440">
              <w:t>иные сведения, необходимые для урегулирования спора.</w:t>
            </w:r>
          </w:p>
        </w:tc>
      </w:tr>
      <w:tr w:rsidR="004C4184" w:rsidRPr="004C4184" w:rsidTr="00246C57">
        <w:tc>
          <w:tcPr>
            <w:tcW w:w="10031" w:type="dxa"/>
            <w:shd w:val="clear" w:color="auto" w:fill="auto"/>
          </w:tcPr>
          <w:p w:rsidR="004C4184" w:rsidRPr="00387440" w:rsidRDefault="004C4184" w:rsidP="00713B40">
            <w:pPr>
              <w:pStyle w:val="20"/>
            </w:pPr>
            <w:r w:rsidRPr="00387440">
              <w:t>В случае предъявления Депонентом претензии о возмещении убытков, причиненных неисполнением (ненадлежащим исполнением) Депозитарием поручения Депонента, последний обязан представить доказательства понесенных убытков.</w:t>
            </w:r>
          </w:p>
        </w:tc>
      </w:tr>
      <w:tr w:rsidR="004C4184" w:rsidRPr="004C4184" w:rsidTr="00246C57">
        <w:tc>
          <w:tcPr>
            <w:tcW w:w="10031" w:type="dxa"/>
            <w:shd w:val="clear" w:color="auto" w:fill="auto"/>
          </w:tcPr>
          <w:p w:rsidR="004C4184" w:rsidRPr="00387440" w:rsidRDefault="004C4184" w:rsidP="00713B40">
            <w:pPr>
              <w:pStyle w:val="20"/>
            </w:pPr>
            <w:r w:rsidRPr="00387440">
              <w:t>Претензия направляется заказным или ценным письмом, либо вручается под расписку Стороне, которой предъявляется претензия.</w:t>
            </w:r>
          </w:p>
        </w:tc>
      </w:tr>
      <w:tr w:rsidR="004C4184" w:rsidRPr="004C4184" w:rsidTr="00246C57">
        <w:tc>
          <w:tcPr>
            <w:tcW w:w="10031" w:type="dxa"/>
            <w:shd w:val="clear" w:color="auto" w:fill="auto"/>
          </w:tcPr>
          <w:p w:rsidR="004C4184" w:rsidRPr="00387440" w:rsidRDefault="004C4184" w:rsidP="00713B40">
            <w:pPr>
              <w:pStyle w:val="20"/>
            </w:pPr>
            <w:r w:rsidRPr="00387440">
              <w:t>Претензия рассматривается в течение 5 (пяти) рабочих дней со дня ее получения. Если к претензии не приложены документы, необходимые для ее рассмотрения, они запрашиваются у заявителя претензии. При этом указывается срок, необходимый для их представления. В случае неполучения затребованных документов к указанному сроку, претензия рассматривается на основании имеющихся документов.</w:t>
            </w:r>
          </w:p>
        </w:tc>
      </w:tr>
      <w:tr w:rsidR="004C4184" w:rsidRPr="004C4184" w:rsidTr="00246C57">
        <w:tc>
          <w:tcPr>
            <w:tcW w:w="10031" w:type="dxa"/>
            <w:shd w:val="clear" w:color="auto" w:fill="auto"/>
          </w:tcPr>
          <w:p w:rsidR="004C4184" w:rsidRPr="00387440" w:rsidRDefault="004C4184" w:rsidP="00713B40">
            <w:pPr>
              <w:pStyle w:val="20"/>
            </w:pPr>
            <w:r w:rsidRPr="00387440">
              <w:t>Ответ на претензию представляется Стороне, заявившей претензию, в письменной форме и подписывается уполномоченным представителем Стороны, отвечающей на претензию.</w:t>
            </w:r>
          </w:p>
        </w:tc>
      </w:tr>
      <w:tr w:rsidR="004C4184" w:rsidRPr="004C4184" w:rsidTr="00246C57">
        <w:tc>
          <w:tcPr>
            <w:tcW w:w="10031" w:type="dxa"/>
            <w:shd w:val="clear" w:color="auto" w:fill="auto"/>
          </w:tcPr>
          <w:p w:rsidR="004C4184" w:rsidRPr="00387440" w:rsidRDefault="004C4184" w:rsidP="00713B40">
            <w:pPr>
              <w:pStyle w:val="20"/>
            </w:pPr>
            <w:r w:rsidRPr="00387440">
              <w:t xml:space="preserve">В случае признания Депозитарием обоснованности претензии и принятии решения о возмещении убытков Депоненту, Депозитарий обязан возместить соответствующие убытки, в течение 15 (пятнадцати) рабочих дней со дня принятия решения. </w:t>
            </w:r>
          </w:p>
        </w:tc>
      </w:tr>
      <w:tr w:rsidR="004C4184" w:rsidRPr="004C4184" w:rsidTr="00246C57">
        <w:tc>
          <w:tcPr>
            <w:tcW w:w="10031" w:type="dxa"/>
            <w:shd w:val="clear" w:color="auto" w:fill="auto"/>
          </w:tcPr>
          <w:p w:rsidR="004C4184" w:rsidRPr="00387440" w:rsidRDefault="004C4184" w:rsidP="00713B40">
            <w:pPr>
              <w:pStyle w:val="20"/>
            </w:pPr>
            <w:r w:rsidRPr="00387440">
              <w:t xml:space="preserve">В случае если Сторона уклоняется от соблюдения претензионного порядка либо не выполняет обязательств по результатам соблюдения претензионного порядка, другая Сторона вправе обратиться за защитой своих интересов в </w:t>
            </w:r>
            <w:r w:rsidRPr="00F11905">
              <w:rPr>
                <w:sz w:val="23"/>
                <w:szCs w:val="23"/>
              </w:rPr>
              <w:t xml:space="preserve">Арбитражный суд г. Москвы в соответствии с действующим законодательством Российской Федерации. </w:t>
            </w:r>
          </w:p>
        </w:tc>
      </w:tr>
      <w:tr w:rsidR="004C4184" w:rsidRPr="001A6022" w:rsidTr="00246C57">
        <w:tc>
          <w:tcPr>
            <w:tcW w:w="10031" w:type="dxa"/>
            <w:shd w:val="clear" w:color="auto" w:fill="auto"/>
          </w:tcPr>
          <w:p w:rsidR="004C4184" w:rsidRPr="00387440" w:rsidRDefault="004C4184" w:rsidP="00713B40">
            <w:pPr>
              <w:pStyle w:val="1"/>
            </w:pPr>
            <w:r w:rsidRPr="00387440">
              <w:t>Прочие условия</w:t>
            </w:r>
          </w:p>
        </w:tc>
      </w:tr>
      <w:tr w:rsidR="004C4184" w:rsidRPr="004C4184" w:rsidTr="00246C57">
        <w:tc>
          <w:tcPr>
            <w:tcW w:w="10031" w:type="dxa"/>
            <w:shd w:val="clear" w:color="auto" w:fill="auto"/>
          </w:tcPr>
          <w:p w:rsidR="00B6043C" w:rsidRPr="00B6043C" w:rsidRDefault="00B6043C" w:rsidP="00713B40">
            <w:pPr>
              <w:pStyle w:val="20"/>
            </w:pPr>
            <w:r>
              <w:t>Все уведомления или сообщения</w:t>
            </w:r>
            <w:r w:rsidRPr="00D72C05">
              <w:rPr>
                <w:snapToGrid/>
              </w:rPr>
              <w:t xml:space="preserve">, направляемые в связи с заключением, исполнением, расторжением Договора, должны быть совершены в письменной форме, подписаны направляющей </w:t>
            </w:r>
            <w:r>
              <w:rPr>
                <w:snapToGrid/>
              </w:rPr>
              <w:t>С</w:t>
            </w:r>
            <w:r w:rsidRPr="00D72C05">
              <w:rPr>
                <w:snapToGrid/>
              </w:rPr>
              <w:t xml:space="preserve">тороной или от ее имени и доставлено по выбору отправляющей </w:t>
            </w:r>
            <w:r>
              <w:rPr>
                <w:snapToGrid/>
              </w:rPr>
              <w:t>С</w:t>
            </w:r>
            <w:r w:rsidRPr="00D72C05">
              <w:rPr>
                <w:snapToGrid/>
              </w:rPr>
              <w:t>тороны:</w:t>
            </w:r>
          </w:p>
          <w:p w:rsidR="00B6043C" w:rsidRPr="00D72C05" w:rsidRDefault="00B6043C" w:rsidP="00713B40">
            <w:pPr>
              <w:pStyle w:val="3"/>
              <w:numPr>
                <w:ilvl w:val="0"/>
                <w:numId w:val="34"/>
              </w:numPr>
            </w:pPr>
            <w:r w:rsidRPr="00D72C05">
              <w:t>в виде электронного документа, подписанного электронной подписью;</w:t>
            </w:r>
          </w:p>
          <w:p w:rsidR="00B6043C" w:rsidRPr="00D72C05" w:rsidRDefault="00B6043C" w:rsidP="00713B40">
            <w:pPr>
              <w:pStyle w:val="3"/>
              <w:numPr>
                <w:ilvl w:val="0"/>
                <w:numId w:val="34"/>
              </w:numPr>
            </w:pPr>
            <w:r w:rsidRPr="00D72C05">
              <w:t>курьером;</w:t>
            </w:r>
          </w:p>
          <w:p w:rsidR="00B6043C" w:rsidRDefault="00B6043C" w:rsidP="00713B40">
            <w:pPr>
              <w:pStyle w:val="3"/>
              <w:numPr>
                <w:ilvl w:val="0"/>
                <w:numId w:val="34"/>
              </w:numPr>
            </w:pPr>
            <w:r w:rsidRPr="00D72C05">
              <w:t>экспресс-курьерской службой (DHL, UPS и т.д.);</w:t>
            </w:r>
          </w:p>
          <w:p w:rsidR="00B6043C" w:rsidRPr="00D72C05" w:rsidRDefault="00B6043C" w:rsidP="00713B40">
            <w:pPr>
              <w:pStyle w:val="3"/>
              <w:numPr>
                <w:ilvl w:val="0"/>
                <w:numId w:val="34"/>
              </w:numPr>
            </w:pPr>
            <w:r w:rsidRPr="00D72C05">
              <w:t>по почте заказным/ценным письмом с уведомлением о вручении и описью вложения</w:t>
            </w:r>
            <w:r>
              <w:t>.</w:t>
            </w:r>
          </w:p>
          <w:p w:rsidR="00B6043C" w:rsidRPr="00D72C05" w:rsidRDefault="00B6043C" w:rsidP="00713B40">
            <w:pPr>
              <w:rPr>
                <w:snapToGrid/>
              </w:rPr>
            </w:pPr>
            <w:r w:rsidRPr="00D72C05">
              <w:rPr>
                <w:snapToGrid/>
              </w:rPr>
              <w:t>Любое уведомление или сообщение считается полученным:</w:t>
            </w:r>
          </w:p>
          <w:p w:rsidR="00B6043C" w:rsidRPr="00D72C05" w:rsidRDefault="00B6043C" w:rsidP="00713B40">
            <w:pPr>
              <w:pStyle w:val="3"/>
              <w:numPr>
                <w:ilvl w:val="0"/>
                <w:numId w:val="34"/>
              </w:numPr>
            </w:pPr>
            <w:r w:rsidRPr="00D72C05">
              <w:t xml:space="preserve">если направляется в виде электронного документа, подписанного электронной подписью – в дату и время передачи документа, присвоенные соответствующему электронному сообщению </w:t>
            </w:r>
            <w:r w:rsidR="00957C6F">
              <w:t>с</w:t>
            </w:r>
            <w:r w:rsidRPr="00D72C05">
              <w:t>истемой электронного документооборота, указанной в Соглашении об электронном документообороте;</w:t>
            </w:r>
          </w:p>
          <w:p w:rsidR="00B6043C" w:rsidRPr="00D72C05" w:rsidRDefault="00B6043C" w:rsidP="00713B40">
            <w:pPr>
              <w:pStyle w:val="3"/>
              <w:numPr>
                <w:ilvl w:val="0"/>
                <w:numId w:val="34"/>
              </w:numPr>
            </w:pPr>
            <w:r w:rsidRPr="00D72C05">
              <w:t>если вручается курьером – в момент доставки;</w:t>
            </w:r>
          </w:p>
          <w:p w:rsidR="00B6043C" w:rsidRDefault="00B6043C" w:rsidP="00713B40">
            <w:pPr>
              <w:pStyle w:val="3"/>
              <w:numPr>
                <w:ilvl w:val="0"/>
                <w:numId w:val="34"/>
              </w:numPr>
            </w:pPr>
            <w:r w:rsidRPr="00D72C05">
              <w:t>если отправляется курьерской службой (DHL, UPS и т.п.) – в момент доставки, а в случае отсутствия адресата по адресу доставки или отказа адресата от получения уведомления – в дату</w:t>
            </w:r>
            <w:r w:rsidR="002476B0" w:rsidRPr="006E1CF4">
              <w:t>,</w:t>
            </w:r>
            <w:r w:rsidRPr="00D72C05">
              <w:t xml:space="preserve"> когда оператор курьерской службы зафиксировал невозможность доставки уведомления в связи с отсутствием адресата по адресу доставки или отказом адресата от получения уведомления;</w:t>
            </w:r>
          </w:p>
          <w:p w:rsidR="00B6043C" w:rsidRDefault="00B6043C" w:rsidP="00713B40">
            <w:pPr>
              <w:pStyle w:val="3"/>
              <w:numPr>
                <w:ilvl w:val="0"/>
                <w:numId w:val="34"/>
              </w:numPr>
            </w:pPr>
            <w:r w:rsidRPr="00D72C05">
              <w:t>если отправлено заказным/ценным письмом с уведомлением о вручении – в дату, указанную в уведомлении о вручении, а в случае возврата уведомления о вручении с отметкой об отсутствии адресата по месту отправки, об истечении срока хранения письма в почтовом отделении или невозвращения такого уведомления в течение 10 (десяти) дней – на 10 (Десятый) день с момента отправки по почте за исключением случаев, когда возврат произошёл по вине отправителя</w:t>
            </w:r>
            <w:r>
              <w:t>.</w:t>
            </w:r>
          </w:p>
          <w:p w:rsidR="004C4184" w:rsidRPr="00387440" w:rsidRDefault="004C4184" w:rsidP="00A6616E">
            <w:pPr>
              <w:pStyle w:val="20"/>
            </w:pPr>
            <w:r w:rsidRPr="00387440">
              <w:t xml:space="preserve">Стороны не вправе без </w:t>
            </w:r>
            <w:r w:rsidR="0072548B">
              <w:t xml:space="preserve">письменного </w:t>
            </w:r>
            <w:r w:rsidRPr="00387440">
              <w:t>согласия другой Стороны переуступать права требования по Договору третьим лицам.</w:t>
            </w:r>
          </w:p>
        </w:tc>
      </w:tr>
      <w:tr w:rsidR="004C4184" w:rsidRPr="004C4184" w:rsidTr="00246C57">
        <w:tc>
          <w:tcPr>
            <w:tcW w:w="10031" w:type="dxa"/>
            <w:shd w:val="clear" w:color="auto" w:fill="auto"/>
          </w:tcPr>
          <w:p w:rsidR="004C4184" w:rsidRDefault="004C4184" w:rsidP="00713B40">
            <w:pPr>
              <w:pStyle w:val="20"/>
            </w:pPr>
            <w:r w:rsidRPr="00387440">
              <w:t>Настоящим Депонент гарантирует, что им соблюдены все процедуры и получены все разрешения, установленные применимым законодательством РФ и учредительными документами Депонента для совершения любых сделок с любыми ценными бумагами в рамках Договора, а также гарантирует соблюдение вышеуказанных процедур и получение необходимых разрешений в будущем в течение срока действия Договора.</w:t>
            </w:r>
          </w:p>
          <w:p w:rsidR="006034A6" w:rsidRPr="00387440" w:rsidRDefault="006034A6" w:rsidP="00713B40">
            <w:pPr>
              <w:pStyle w:val="20"/>
            </w:pPr>
            <w:r>
              <w:t>Депонент подтверждает, что он ознакомлен с Регламентом, действующими Тарифами депозитарного обслуживания, и уведомлен о совмещении ООО «БК РЕГИОН» депозитарной деятельности с брокерской деятельностью, дилерской деятельностью.</w:t>
            </w:r>
          </w:p>
        </w:tc>
      </w:tr>
      <w:tr w:rsidR="004C4184" w:rsidRPr="004C4184" w:rsidTr="00246C57">
        <w:tc>
          <w:tcPr>
            <w:tcW w:w="10031" w:type="dxa"/>
            <w:shd w:val="clear" w:color="auto" w:fill="auto"/>
          </w:tcPr>
          <w:p w:rsidR="004C4184" w:rsidRPr="00387440" w:rsidRDefault="004C4184" w:rsidP="00713B40">
            <w:pPr>
              <w:pStyle w:val="20"/>
            </w:pPr>
            <w:r w:rsidRPr="00387440">
              <w:t>Договор составлен в двух экземплярах по одному для каждой из Сторон, имеющих одинаковую юридическую силу, один из которых находится у Депозитария, другой у Депонента.</w:t>
            </w:r>
          </w:p>
        </w:tc>
      </w:tr>
      <w:tr w:rsidR="004C4184" w:rsidRPr="004C4184" w:rsidTr="00246C57">
        <w:tc>
          <w:tcPr>
            <w:tcW w:w="10031" w:type="dxa"/>
            <w:shd w:val="clear" w:color="auto" w:fill="auto"/>
          </w:tcPr>
          <w:p w:rsidR="004C4184" w:rsidRDefault="004C4184" w:rsidP="00713B40">
            <w:pPr>
              <w:pStyle w:val="20"/>
            </w:pPr>
            <w:r w:rsidRPr="00387440">
              <w:t>Договор составлен на русском и английском языках. В случае возникновения каких-либо различий в толковании  преимуществом обладает текст на русском языке.</w:t>
            </w:r>
          </w:p>
          <w:p w:rsidR="00986E02" w:rsidRPr="00387440" w:rsidRDefault="00986E02" w:rsidP="00713B40">
            <w:pPr>
              <w:pStyle w:val="1"/>
            </w:pPr>
            <w:r>
              <w:t>Реквизиты и подписи сторон</w:t>
            </w:r>
          </w:p>
        </w:tc>
      </w:tr>
    </w:tbl>
    <w:p w:rsidR="00451612" w:rsidRPr="006C116A" w:rsidRDefault="00451612" w:rsidP="00713B40">
      <w:pPr>
        <w:pStyle w:val="afb"/>
      </w:pPr>
      <w:r w:rsidRPr="002A32C6">
        <w:t>Депозитарий</w:t>
      </w:r>
      <w:r w:rsidRPr="006C116A">
        <w:t xml:space="preserve">: </w:t>
      </w:r>
      <w:r w:rsidR="006C116A" w:rsidRPr="006C116A">
        <w:t>Общество с ограниченной ответственностью "Брокерская компания "РЕГИОН"</w:t>
      </w:r>
    </w:p>
    <w:p w:rsidR="00451612" w:rsidRPr="00EB68F5" w:rsidRDefault="00451612" w:rsidP="00713B40">
      <w:pPr>
        <w:pStyle w:val="afb"/>
      </w:pPr>
      <w:r w:rsidRPr="00EB68F5">
        <w:t xml:space="preserve">Юридический адрес: </w:t>
      </w:r>
      <w:r w:rsidR="006C116A" w:rsidRPr="006C116A">
        <w:t>119049, г.</w:t>
      </w:r>
      <w:r w:rsidR="00AD0EDC">
        <w:t xml:space="preserve"> </w:t>
      </w:r>
      <w:r w:rsidR="006C116A" w:rsidRPr="006C116A">
        <w:t>Москва, ул. Шаболовка, д.10, корпус 2</w:t>
      </w:r>
    </w:p>
    <w:p w:rsidR="00451612" w:rsidRPr="00EB68F5" w:rsidRDefault="00451612" w:rsidP="00713B40">
      <w:pPr>
        <w:pStyle w:val="afb"/>
      </w:pPr>
      <w:r w:rsidRPr="00EB68F5">
        <w:t xml:space="preserve">Почтовый адрес: </w:t>
      </w:r>
      <w:r w:rsidR="006C116A" w:rsidRPr="006C116A">
        <w:t>119049, г.</w:t>
      </w:r>
      <w:r w:rsidR="00AD0EDC">
        <w:t xml:space="preserve"> </w:t>
      </w:r>
      <w:r w:rsidR="006C116A" w:rsidRPr="006C116A">
        <w:t>Москва, ул. Шаболовка, д.10, корпус 2, Бизнес-центр "Конкорд"</w:t>
      </w:r>
    </w:p>
    <w:p w:rsidR="00451612" w:rsidRPr="00EB68F5" w:rsidRDefault="00451612" w:rsidP="00713B40">
      <w:pPr>
        <w:pStyle w:val="afb"/>
      </w:pPr>
      <w:r w:rsidRPr="00EB68F5">
        <w:t xml:space="preserve">ИНН: </w:t>
      </w:r>
      <w:r w:rsidR="006C116A" w:rsidRPr="006C116A">
        <w:rPr>
          <w:rFonts w:eastAsia="Arial Unicode MS"/>
        </w:rPr>
        <w:t>7708207809</w:t>
      </w:r>
    </w:p>
    <w:p w:rsidR="00451612" w:rsidRPr="006C116A" w:rsidRDefault="00451612" w:rsidP="00713B40">
      <w:pPr>
        <w:pStyle w:val="afb"/>
      </w:pPr>
      <w:r w:rsidRPr="00EB68F5">
        <w:t>р</w:t>
      </w:r>
      <w:r w:rsidRPr="006C116A">
        <w:t>/</w:t>
      </w:r>
      <w:r w:rsidRPr="00EB68F5">
        <w:t>с</w:t>
      </w:r>
      <w:r w:rsidRPr="006C116A">
        <w:t xml:space="preserve">: </w:t>
      </w:r>
      <w:r w:rsidR="001668A0">
        <w:rPr>
          <w:rFonts w:eastAsia="Arial Unicode MS"/>
        </w:rPr>
        <w:t>____________________</w:t>
      </w:r>
    </w:p>
    <w:p w:rsidR="00986E02" w:rsidRDefault="00451612" w:rsidP="00713B40">
      <w:pPr>
        <w:pStyle w:val="afb"/>
      </w:pPr>
      <w:r w:rsidRPr="00EB68F5">
        <w:t>к</w:t>
      </w:r>
      <w:r w:rsidRPr="006C116A">
        <w:t>/</w:t>
      </w:r>
      <w:r w:rsidRPr="00EB68F5">
        <w:t>с</w:t>
      </w:r>
      <w:r w:rsidRPr="006C116A">
        <w:t xml:space="preserve">: </w:t>
      </w:r>
      <w:r w:rsidR="001668A0">
        <w:rPr>
          <w:rFonts w:eastAsia="Arial Unicode MS"/>
        </w:rPr>
        <w:t xml:space="preserve"> _________________________________</w:t>
      </w:r>
      <w:r w:rsidRPr="00EB68F5">
        <w:t>БИК</w:t>
      </w:r>
      <w:r w:rsidRPr="006C116A">
        <w:t xml:space="preserve">: </w:t>
      </w:r>
    </w:p>
    <w:p w:rsidR="00C96098" w:rsidRDefault="000248E7" w:rsidP="00713B40">
      <w:pPr>
        <w:pStyle w:val="afb"/>
      </w:pPr>
      <w:r>
        <w:t>Депонент: _____________________________________________</w:t>
      </w:r>
    </w:p>
    <w:p w:rsidR="000248E7" w:rsidRDefault="000248E7" w:rsidP="00713B40">
      <w:pPr>
        <w:pStyle w:val="afb"/>
      </w:pPr>
      <w:r w:rsidRPr="00EB68F5">
        <w:t>Юридический адрес:</w:t>
      </w:r>
      <w:r>
        <w:t xml:space="preserve"> </w:t>
      </w:r>
      <w:r>
        <w:softHyphen/>
      </w:r>
      <w:r>
        <w:softHyphen/>
      </w:r>
      <w:r>
        <w:softHyphen/>
      </w:r>
      <w:r>
        <w:softHyphen/>
      </w:r>
      <w:r>
        <w:softHyphen/>
      </w:r>
      <w:r>
        <w:softHyphen/>
        <w:t>___________________________</w:t>
      </w:r>
    </w:p>
    <w:p w:rsidR="000248E7" w:rsidRDefault="000248E7" w:rsidP="00713B40">
      <w:pPr>
        <w:pStyle w:val="afb"/>
      </w:pPr>
      <w:r>
        <w:t>Почтовый адрес: _______________________________</w:t>
      </w:r>
    </w:p>
    <w:p w:rsidR="000248E7" w:rsidRDefault="000248E7" w:rsidP="00713B40">
      <w:pPr>
        <w:pStyle w:val="afb"/>
      </w:pPr>
      <w:r>
        <w:t>Банковские реквизиты: ____________________________</w:t>
      </w:r>
    </w:p>
    <w:p w:rsidR="000248E7" w:rsidRDefault="000248E7" w:rsidP="00713B40">
      <w:pPr>
        <w:pStyle w:val="afb"/>
      </w:pPr>
    </w:p>
    <w:p w:rsidR="000248E7" w:rsidRPr="00C96098" w:rsidRDefault="000248E7" w:rsidP="00713B40">
      <w:pPr>
        <w:pStyle w:val="afb"/>
      </w:pPr>
    </w:p>
    <w:tbl>
      <w:tblPr>
        <w:tblStyle w:val="aff"/>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2630"/>
        <w:gridCol w:w="2348"/>
        <w:gridCol w:w="2275"/>
      </w:tblGrid>
      <w:tr w:rsidR="002A32C6" w:rsidTr="002A32C6">
        <w:tc>
          <w:tcPr>
            <w:tcW w:w="1667" w:type="dxa"/>
          </w:tcPr>
          <w:p w:rsidR="002A32C6" w:rsidRPr="002A32C6" w:rsidRDefault="002A32C6" w:rsidP="00713B40">
            <w:pPr>
              <w:pStyle w:val="afb"/>
              <w:rPr>
                <w:lang w:val="en-US"/>
              </w:rPr>
            </w:pPr>
            <w:r w:rsidRPr="002A32C6">
              <w:t>Депонент</w:t>
            </w:r>
            <w:r w:rsidRPr="002A32C6">
              <w:rPr>
                <w:lang w:val="en-US"/>
              </w:rPr>
              <w:t>:</w:t>
            </w:r>
          </w:p>
        </w:tc>
        <w:tc>
          <w:tcPr>
            <w:tcW w:w="2835" w:type="dxa"/>
          </w:tcPr>
          <w:p w:rsidR="002A32C6" w:rsidRPr="002A32C6" w:rsidRDefault="002A32C6" w:rsidP="00713B40">
            <w:pPr>
              <w:pStyle w:val="afb"/>
              <w:rPr>
                <w:lang w:val="en-US"/>
              </w:rPr>
            </w:pPr>
          </w:p>
        </w:tc>
        <w:tc>
          <w:tcPr>
            <w:tcW w:w="1843" w:type="dxa"/>
          </w:tcPr>
          <w:p w:rsidR="002A32C6" w:rsidRPr="002A32C6" w:rsidRDefault="002A32C6" w:rsidP="00713B40">
            <w:pPr>
              <w:pStyle w:val="afb"/>
              <w:rPr>
                <w:lang w:val="en-US"/>
              </w:rPr>
            </w:pPr>
            <w:r w:rsidRPr="002A32C6">
              <w:t>Депозитарий</w:t>
            </w:r>
            <w:r w:rsidRPr="002A32C6">
              <w:rPr>
                <w:lang w:val="en-US"/>
              </w:rPr>
              <w:t>:</w:t>
            </w:r>
          </w:p>
        </w:tc>
        <w:tc>
          <w:tcPr>
            <w:tcW w:w="2941" w:type="dxa"/>
          </w:tcPr>
          <w:p w:rsidR="002A32C6" w:rsidRPr="00C96098" w:rsidRDefault="002A32C6" w:rsidP="00713B40">
            <w:pPr>
              <w:pStyle w:val="afb"/>
              <w:rPr>
                <w:lang w:val="en-US"/>
              </w:rPr>
            </w:pPr>
          </w:p>
        </w:tc>
      </w:tr>
      <w:tr w:rsidR="002A32C6" w:rsidTr="002A32C6">
        <w:tc>
          <w:tcPr>
            <w:tcW w:w="1667" w:type="dxa"/>
            <w:tcBorders>
              <w:bottom w:val="single" w:sz="4" w:space="0" w:color="auto"/>
            </w:tcBorders>
          </w:tcPr>
          <w:p w:rsidR="002A32C6" w:rsidRDefault="002A32C6" w:rsidP="00713B40">
            <w:pPr>
              <w:pStyle w:val="afb"/>
              <w:rPr>
                <w:lang w:val="en-US"/>
              </w:rPr>
            </w:pPr>
          </w:p>
        </w:tc>
        <w:tc>
          <w:tcPr>
            <w:tcW w:w="2835" w:type="dxa"/>
          </w:tcPr>
          <w:p w:rsidR="002A32C6" w:rsidRPr="00C96098" w:rsidRDefault="001668A0" w:rsidP="00713B40">
            <w:pPr>
              <w:pStyle w:val="afb"/>
              <w:rPr>
                <w:lang w:val="en-US"/>
              </w:rPr>
            </w:pPr>
            <w:r>
              <w:t xml:space="preserve">    </w:t>
            </w:r>
            <w:r w:rsidR="002A32C6" w:rsidRPr="00C96098">
              <w:t>/</w:t>
            </w:r>
            <w:r w:rsidR="006C116A">
              <w:t>__________</w:t>
            </w:r>
            <w:r w:rsidR="002A32C6" w:rsidRPr="00C96098">
              <w:t>/</w:t>
            </w:r>
          </w:p>
        </w:tc>
        <w:tc>
          <w:tcPr>
            <w:tcW w:w="1843" w:type="dxa"/>
            <w:tcBorders>
              <w:bottom w:val="single" w:sz="4" w:space="0" w:color="auto"/>
            </w:tcBorders>
          </w:tcPr>
          <w:p w:rsidR="002A32C6" w:rsidRDefault="002A32C6" w:rsidP="00713B40">
            <w:pPr>
              <w:pStyle w:val="afb"/>
              <w:rPr>
                <w:lang w:val="en-US"/>
              </w:rPr>
            </w:pPr>
          </w:p>
        </w:tc>
        <w:tc>
          <w:tcPr>
            <w:tcW w:w="2941" w:type="dxa"/>
          </w:tcPr>
          <w:p w:rsidR="002A32C6" w:rsidRPr="002A32C6" w:rsidRDefault="001668A0" w:rsidP="00713B40">
            <w:pPr>
              <w:pStyle w:val="afb"/>
            </w:pPr>
            <w:r>
              <w:t xml:space="preserve">                                  </w:t>
            </w:r>
            <w:r w:rsidR="002A32C6" w:rsidRPr="0084219B">
              <w:rPr>
                <w:lang w:val="en-US"/>
              </w:rPr>
              <w:t>/</w:t>
            </w:r>
            <w:r w:rsidR="002A32C6">
              <w:rPr>
                <w:rFonts w:eastAsia="Arial Unicode MS"/>
                <w:sz w:val="17"/>
                <w:szCs w:val="17"/>
                <w:lang w:val="en-US"/>
              </w:rPr>
              <w:t>/</w:t>
            </w:r>
            <w:r w:rsidR="002A32C6">
              <w:rPr>
                <w:rFonts w:eastAsia="Arial Unicode MS"/>
                <w:sz w:val="17"/>
                <w:szCs w:val="17"/>
              </w:rPr>
              <w:t xml:space="preserve"> </w:t>
            </w:r>
          </w:p>
        </w:tc>
      </w:tr>
      <w:tr w:rsidR="002A32C6" w:rsidTr="002A32C6">
        <w:tc>
          <w:tcPr>
            <w:tcW w:w="1667" w:type="dxa"/>
            <w:tcBorders>
              <w:top w:val="single" w:sz="4" w:space="0" w:color="auto"/>
            </w:tcBorders>
          </w:tcPr>
          <w:p w:rsidR="002A32C6" w:rsidRPr="002A32C6" w:rsidRDefault="002A32C6" w:rsidP="00713B40">
            <w:pPr>
              <w:pStyle w:val="afb"/>
            </w:pPr>
            <w:r w:rsidRPr="002A32C6">
              <w:t>МП</w:t>
            </w:r>
          </w:p>
        </w:tc>
        <w:tc>
          <w:tcPr>
            <w:tcW w:w="2835" w:type="dxa"/>
          </w:tcPr>
          <w:p w:rsidR="002A32C6" w:rsidRPr="002A32C6" w:rsidRDefault="002A32C6" w:rsidP="00713B40">
            <w:pPr>
              <w:pStyle w:val="afb"/>
              <w:rPr>
                <w:lang w:val="en-US"/>
              </w:rPr>
            </w:pPr>
          </w:p>
        </w:tc>
        <w:tc>
          <w:tcPr>
            <w:tcW w:w="1843" w:type="dxa"/>
            <w:tcBorders>
              <w:top w:val="single" w:sz="4" w:space="0" w:color="auto"/>
            </w:tcBorders>
          </w:tcPr>
          <w:p w:rsidR="002A32C6" w:rsidRPr="002A32C6" w:rsidRDefault="002A32C6" w:rsidP="00713B40">
            <w:pPr>
              <w:pStyle w:val="afb"/>
            </w:pPr>
            <w:r w:rsidRPr="002A32C6">
              <w:t>МП</w:t>
            </w:r>
          </w:p>
        </w:tc>
        <w:tc>
          <w:tcPr>
            <w:tcW w:w="2941" w:type="dxa"/>
          </w:tcPr>
          <w:p w:rsidR="002A32C6" w:rsidRDefault="002A32C6" w:rsidP="00713B40">
            <w:pPr>
              <w:pStyle w:val="afb"/>
              <w:rPr>
                <w:lang w:val="en-US"/>
              </w:rPr>
            </w:pPr>
          </w:p>
        </w:tc>
      </w:tr>
    </w:tbl>
    <w:p w:rsidR="00C96098" w:rsidRPr="00C96098" w:rsidRDefault="00C96098" w:rsidP="00713B40">
      <w:pPr>
        <w:pStyle w:val="afb"/>
        <w:rPr>
          <w:lang w:val="en-US"/>
        </w:rPr>
      </w:pPr>
    </w:p>
    <w:sectPr w:rsidR="00C96098" w:rsidRPr="00C96098" w:rsidSect="00EB68F5">
      <w:headerReference w:type="even" r:id="rId9"/>
      <w:headerReference w:type="default" r:id="rId10"/>
      <w:footerReference w:type="even" r:id="rId11"/>
      <w:footerReference w:type="default" r:id="rId12"/>
      <w:headerReference w:type="first" r:id="rId13"/>
      <w:footerReference w:type="first" r:id="rId14"/>
      <w:pgSz w:w="11906" w:h="16838"/>
      <w:pgMar w:top="709" w:right="851" w:bottom="567" w:left="1276"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514" w:rsidRDefault="00BD6514" w:rsidP="00713B40">
      <w:r>
        <w:separator/>
      </w:r>
    </w:p>
    <w:p w:rsidR="00BD6514" w:rsidRDefault="00BD6514" w:rsidP="00713B40"/>
    <w:p w:rsidR="00BD6514" w:rsidRDefault="00BD6514" w:rsidP="00713B40"/>
  </w:endnote>
  <w:endnote w:type="continuationSeparator" w:id="0">
    <w:p w:rsidR="00BD6514" w:rsidRDefault="00BD6514" w:rsidP="00713B40">
      <w:r>
        <w:continuationSeparator/>
      </w:r>
    </w:p>
    <w:p w:rsidR="00BD6514" w:rsidRDefault="00BD6514" w:rsidP="00713B40"/>
    <w:p w:rsidR="00BD6514" w:rsidRDefault="00BD6514" w:rsidP="00713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5A" w:rsidRDefault="00154F5A" w:rsidP="00713B40">
    <w:r>
      <w:fldChar w:fldCharType="begin"/>
    </w:r>
    <w:r>
      <w:instrText xml:space="preserve">PAGE  </w:instrText>
    </w:r>
    <w:r>
      <w:fldChar w:fldCharType="separate"/>
    </w:r>
    <w:r>
      <w:rPr>
        <w:noProof/>
      </w:rPr>
      <w:t>4</w:t>
    </w:r>
    <w:r>
      <w:fldChar w:fldCharType="end"/>
    </w:r>
  </w:p>
  <w:p w:rsidR="00154F5A" w:rsidRDefault="00154F5A" w:rsidP="00713B40"/>
  <w:p w:rsidR="00154F5A" w:rsidRDefault="00154F5A" w:rsidP="00713B40"/>
  <w:p w:rsidR="00154F5A" w:rsidRDefault="00154F5A" w:rsidP="00713B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4998"/>
    </w:tblGrid>
    <w:tr w:rsidR="00154F5A" w:rsidRPr="00F11905" w:rsidTr="00F11905">
      <w:tc>
        <w:tcPr>
          <w:tcW w:w="2500" w:type="pct"/>
          <w:tcBorders>
            <w:bottom w:val="single" w:sz="4" w:space="0" w:color="auto"/>
          </w:tcBorders>
          <w:shd w:val="clear" w:color="auto" w:fill="auto"/>
        </w:tcPr>
        <w:p w:rsidR="00154F5A" w:rsidRPr="00F11905" w:rsidRDefault="00154F5A" w:rsidP="00713B40">
          <w:pPr>
            <w:rPr>
              <w:lang w:val="en-US"/>
            </w:rPr>
          </w:pPr>
          <w:r w:rsidRPr="00F11905">
            <w:t xml:space="preserve">Лист </w:t>
          </w:r>
          <w:r w:rsidRPr="00F11905">
            <w:rPr>
              <w:rStyle w:val="af8"/>
              <w:sz w:val="20"/>
            </w:rPr>
            <w:fldChar w:fldCharType="begin"/>
          </w:r>
          <w:r w:rsidRPr="00F11905">
            <w:rPr>
              <w:rStyle w:val="af8"/>
              <w:sz w:val="20"/>
            </w:rPr>
            <w:instrText xml:space="preserve"> PAGE </w:instrText>
          </w:r>
          <w:r w:rsidRPr="00F11905">
            <w:rPr>
              <w:rStyle w:val="af8"/>
              <w:sz w:val="20"/>
            </w:rPr>
            <w:fldChar w:fldCharType="separate"/>
          </w:r>
          <w:r w:rsidR="008F6228">
            <w:rPr>
              <w:rStyle w:val="af8"/>
              <w:noProof/>
              <w:sz w:val="20"/>
            </w:rPr>
            <w:t>1</w:t>
          </w:r>
          <w:r w:rsidRPr="00F11905">
            <w:rPr>
              <w:rStyle w:val="af8"/>
              <w:sz w:val="20"/>
            </w:rPr>
            <w:fldChar w:fldCharType="end"/>
          </w:r>
          <w:r w:rsidRPr="00F11905">
            <w:rPr>
              <w:rStyle w:val="af8"/>
              <w:sz w:val="20"/>
            </w:rPr>
            <w:t xml:space="preserve"> из </w:t>
          </w:r>
          <w:r w:rsidRPr="00F11905">
            <w:rPr>
              <w:rStyle w:val="af8"/>
              <w:sz w:val="20"/>
            </w:rPr>
            <w:fldChar w:fldCharType="begin"/>
          </w:r>
          <w:r w:rsidRPr="00F11905">
            <w:rPr>
              <w:rStyle w:val="af8"/>
              <w:sz w:val="20"/>
            </w:rPr>
            <w:instrText xml:space="preserve"> NUMPAGES </w:instrText>
          </w:r>
          <w:r w:rsidRPr="00F11905">
            <w:rPr>
              <w:rStyle w:val="af8"/>
              <w:sz w:val="20"/>
            </w:rPr>
            <w:fldChar w:fldCharType="separate"/>
          </w:r>
          <w:r w:rsidR="008F6228">
            <w:rPr>
              <w:rStyle w:val="af8"/>
              <w:noProof/>
              <w:sz w:val="20"/>
            </w:rPr>
            <w:t>6</w:t>
          </w:r>
          <w:r w:rsidRPr="00F11905">
            <w:rPr>
              <w:rStyle w:val="af8"/>
              <w:sz w:val="20"/>
            </w:rPr>
            <w:fldChar w:fldCharType="end"/>
          </w:r>
        </w:p>
      </w:tc>
      <w:tc>
        <w:tcPr>
          <w:tcW w:w="2500" w:type="pct"/>
          <w:shd w:val="clear" w:color="auto" w:fill="auto"/>
        </w:tcPr>
        <w:p w:rsidR="00154F5A" w:rsidRPr="00F11905" w:rsidRDefault="00154F5A" w:rsidP="00713B40">
          <w:pPr>
            <w:pStyle w:val="af6"/>
          </w:pPr>
        </w:p>
      </w:tc>
    </w:tr>
    <w:tr w:rsidR="00154F5A" w:rsidRPr="00F11905" w:rsidTr="00F11905">
      <w:tc>
        <w:tcPr>
          <w:tcW w:w="2500" w:type="pct"/>
          <w:tcBorders>
            <w:right w:val="nil"/>
          </w:tcBorders>
          <w:shd w:val="clear" w:color="auto" w:fill="auto"/>
        </w:tcPr>
        <w:p w:rsidR="00154F5A" w:rsidRPr="00F11905" w:rsidRDefault="00154F5A" w:rsidP="00713B40">
          <w:pPr>
            <w:pStyle w:val="af6"/>
          </w:pPr>
          <w:r w:rsidRPr="00F11905">
            <w:rPr>
              <w:rStyle w:val="af8"/>
              <w:sz w:val="20"/>
            </w:rPr>
            <w:t>Депонент</w:t>
          </w:r>
          <w:r w:rsidR="004C4184" w:rsidRPr="00F11905" w:rsidDel="004C4184">
            <w:rPr>
              <w:rStyle w:val="af8"/>
              <w:sz w:val="20"/>
              <w:lang w:val="en-US"/>
            </w:rPr>
            <w:t xml:space="preserve"> </w:t>
          </w:r>
          <w:r w:rsidRPr="00F11905">
            <w:rPr>
              <w:rStyle w:val="af8"/>
              <w:sz w:val="20"/>
              <w:lang w:val="en-US"/>
            </w:rPr>
            <w:t>_________________</w:t>
          </w:r>
        </w:p>
      </w:tc>
      <w:tc>
        <w:tcPr>
          <w:tcW w:w="2500" w:type="pct"/>
          <w:tcBorders>
            <w:left w:val="nil"/>
          </w:tcBorders>
          <w:shd w:val="clear" w:color="auto" w:fill="auto"/>
        </w:tcPr>
        <w:p w:rsidR="00154F5A" w:rsidRPr="00F11905" w:rsidRDefault="00154F5A" w:rsidP="00713B40">
          <w:pPr>
            <w:pStyle w:val="af6"/>
          </w:pPr>
          <w:r w:rsidRPr="00F11905">
            <w:rPr>
              <w:rStyle w:val="af8"/>
              <w:sz w:val="20"/>
            </w:rPr>
            <w:t>Депозитарий</w:t>
          </w:r>
          <w:r w:rsidR="004C4184" w:rsidRPr="00F11905" w:rsidDel="004C4184">
            <w:rPr>
              <w:rStyle w:val="af8"/>
              <w:sz w:val="20"/>
              <w:lang w:val="en-US"/>
            </w:rPr>
            <w:t xml:space="preserve"> </w:t>
          </w:r>
          <w:r w:rsidRPr="00F11905">
            <w:rPr>
              <w:rStyle w:val="af8"/>
              <w:sz w:val="20"/>
              <w:lang w:val="en-US"/>
            </w:rPr>
            <w:t>_______________</w:t>
          </w:r>
        </w:p>
      </w:tc>
    </w:tr>
  </w:tbl>
  <w:p w:rsidR="00154F5A" w:rsidRPr="007A3625" w:rsidRDefault="00154F5A" w:rsidP="00713B40">
    <w:pPr>
      <w:pStyle w:val="ae"/>
      <w:rPr>
        <w:lang w:val="en-US"/>
      </w:rPr>
    </w:pPr>
  </w:p>
  <w:p w:rsidR="00154F5A" w:rsidRDefault="00154F5A" w:rsidP="00713B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56" w:rsidRDefault="005A7356" w:rsidP="00713B4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514" w:rsidRDefault="00BD6514" w:rsidP="00713B40">
      <w:r>
        <w:separator/>
      </w:r>
    </w:p>
    <w:p w:rsidR="00BD6514" w:rsidRDefault="00BD6514" w:rsidP="00713B40"/>
    <w:p w:rsidR="00BD6514" w:rsidRDefault="00BD6514" w:rsidP="00713B40"/>
  </w:footnote>
  <w:footnote w:type="continuationSeparator" w:id="0">
    <w:p w:rsidR="00BD6514" w:rsidRDefault="00BD6514" w:rsidP="00713B40">
      <w:r>
        <w:continuationSeparator/>
      </w:r>
    </w:p>
    <w:p w:rsidR="00BD6514" w:rsidRDefault="00BD6514" w:rsidP="00713B40"/>
    <w:p w:rsidR="00BD6514" w:rsidRDefault="00BD6514" w:rsidP="00713B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5A" w:rsidRDefault="00154F5A" w:rsidP="00713B40">
    <w:pPr>
      <w:pStyle w:val="af6"/>
    </w:pPr>
  </w:p>
  <w:p w:rsidR="00154F5A" w:rsidRDefault="00154F5A" w:rsidP="00713B40"/>
  <w:p w:rsidR="00154F5A" w:rsidRDefault="00154F5A" w:rsidP="00713B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56" w:rsidRDefault="005A7356" w:rsidP="00713B40">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56" w:rsidRDefault="005A7356" w:rsidP="00713B40">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26CB4FC"/>
    <w:lvl w:ilvl="0">
      <w:start w:val="1"/>
      <w:numFmt w:val="decimal"/>
      <w:pStyle w:val="a"/>
      <w:lvlText w:val="%1."/>
      <w:lvlJc w:val="left"/>
      <w:pPr>
        <w:tabs>
          <w:tab w:val="num" w:pos="360"/>
        </w:tabs>
        <w:ind w:left="360" w:hanging="360"/>
      </w:pPr>
    </w:lvl>
  </w:abstractNum>
  <w:abstractNum w:abstractNumId="1">
    <w:nsid w:val="FFFFFF89"/>
    <w:multiLevelType w:val="singleLevel"/>
    <w:tmpl w:val="2BDE5E04"/>
    <w:lvl w:ilvl="0">
      <w:start w:val="1"/>
      <w:numFmt w:val="bullet"/>
      <w:pStyle w:val="a0"/>
      <w:lvlText w:val=""/>
      <w:lvlJc w:val="left"/>
      <w:pPr>
        <w:tabs>
          <w:tab w:val="num" w:pos="360"/>
        </w:tabs>
        <w:ind w:left="360" w:hanging="360"/>
      </w:pPr>
      <w:rPr>
        <w:rFonts w:ascii="Wingdings" w:hAnsi="Wingdings" w:hint="default"/>
      </w:rPr>
    </w:lvl>
  </w:abstractNum>
  <w:abstractNum w:abstractNumId="2">
    <w:nsid w:val="026B7B85"/>
    <w:multiLevelType w:val="singleLevel"/>
    <w:tmpl w:val="D5F46DAA"/>
    <w:lvl w:ilvl="0">
      <w:start w:val="1"/>
      <w:numFmt w:val="bullet"/>
      <w:pStyle w:val="a1"/>
      <w:lvlText w:val=""/>
      <w:lvlJc w:val="left"/>
      <w:pPr>
        <w:tabs>
          <w:tab w:val="num" w:pos="360"/>
        </w:tabs>
        <w:ind w:left="360" w:hanging="360"/>
      </w:pPr>
      <w:rPr>
        <w:rFonts w:ascii="Wingdings" w:hAnsi="Wingdings" w:hint="default"/>
      </w:rPr>
    </w:lvl>
  </w:abstractNum>
  <w:abstractNum w:abstractNumId="3">
    <w:nsid w:val="1D7A0156"/>
    <w:multiLevelType w:val="hybridMultilevel"/>
    <w:tmpl w:val="125E11A0"/>
    <w:lvl w:ilvl="0" w:tplc="FFEA46F8">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22A66A2"/>
    <w:multiLevelType w:val="singleLevel"/>
    <w:tmpl w:val="9FE48FCA"/>
    <w:lvl w:ilvl="0">
      <w:start w:val="1"/>
      <w:numFmt w:val="decimal"/>
      <w:pStyle w:val="2"/>
      <w:lvlText w:val="%1)"/>
      <w:lvlJc w:val="left"/>
      <w:pPr>
        <w:tabs>
          <w:tab w:val="num" w:pos="360"/>
        </w:tabs>
        <w:ind w:left="360" w:hanging="360"/>
      </w:pPr>
    </w:lvl>
  </w:abstractNum>
  <w:abstractNum w:abstractNumId="5">
    <w:nsid w:val="5B8A116D"/>
    <w:multiLevelType w:val="multilevel"/>
    <w:tmpl w:val="FECC96A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860"/>
        </w:tabs>
        <w:ind w:left="860"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nsid w:val="69C6153B"/>
    <w:multiLevelType w:val="singleLevel"/>
    <w:tmpl w:val="9FA4C3BC"/>
    <w:lvl w:ilvl="0">
      <w:start w:val="1"/>
      <w:numFmt w:val="bullet"/>
      <w:pStyle w:val="21"/>
      <w:lvlText w:val=""/>
      <w:lvlJc w:val="left"/>
      <w:pPr>
        <w:tabs>
          <w:tab w:val="num" w:pos="360"/>
        </w:tabs>
        <w:ind w:left="360" w:hanging="360"/>
      </w:pPr>
      <w:rPr>
        <w:rFonts w:ascii="Wingdings" w:hAnsi="Wingdings" w:hint="default"/>
      </w:rPr>
    </w:lvl>
  </w:abstractNum>
  <w:abstractNum w:abstractNumId="7">
    <w:nsid w:val="6DDB33C7"/>
    <w:multiLevelType w:val="hybridMultilevel"/>
    <w:tmpl w:val="1EBC671E"/>
    <w:lvl w:ilvl="0" w:tplc="6D12A92E">
      <w:start w:val="1"/>
      <w:numFmt w:val="lowerLetter"/>
      <w:pStyle w:val="a2"/>
      <w:lvlText w:val="%1)"/>
      <w:lvlJc w:val="left"/>
      <w:pPr>
        <w:tabs>
          <w:tab w:val="num" w:pos="984"/>
        </w:tabs>
        <w:ind w:left="907"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7"/>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43"/>
    <w:rsid w:val="000003D4"/>
    <w:rsid w:val="0002091D"/>
    <w:rsid w:val="000248E7"/>
    <w:rsid w:val="000275B6"/>
    <w:rsid w:val="000475EF"/>
    <w:rsid w:val="00052D85"/>
    <w:rsid w:val="000550B2"/>
    <w:rsid w:val="00066DB3"/>
    <w:rsid w:val="00083A23"/>
    <w:rsid w:val="0009138B"/>
    <w:rsid w:val="000A2913"/>
    <w:rsid w:val="000E2AA9"/>
    <w:rsid w:val="000F5996"/>
    <w:rsid w:val="0010753D"/>
    <w:rsid w:val="00115B25"/>
    <w:rsid w:val="00125DBD"/>
    <w:rsid w:val="00130D25"/>
    <w:rsid w:val="00154F5A"/>
    <w:rsid w:val="001668A0"/>
    <w:rsid w:val="00171164"/>
    <w:rsid w:val="00180CC8"/>
    <w:rsid w:val="001A289D"/>
    <w:rsid w:val="001A2D8F"/>
    <w:rsid w:val="001A6022"/>
    <w:rsid w:val="001D4F6F"/>
    <w:rsid w:val="001D6329"/>
    <w:rsid w:val="001F0B71"/>
    <w:rsid w:val="002009B0"/>
    <w:rsid w:val="0020361C"/>
    <w:rsid w:val="00203C43"/>
    <w:rsid w:val="0021683C"/>
    <w:rsid w:val="00227DA1"/>
    <w:rsid w:val="00240BB3"/>
    <w:rsid w:val="00246C57"/>
    <w:rsid w:val="002476B0"/>
    <w:rsid w:val="002623A0"/>
    <w:rsid w:val="002747DD"/>
    <w:rsid w:val="002A1ADD"/>
    <w:rsid w:val="002A32C6"/>
    <w:rsid w:val="002A5965"/>
    <w:rsid w:val="002B2BE0"/>
    <w:rsid w:val="002B2D53"/>
    <w:rsid w:val="002C486A"/>
    <w:rsid w:val="002C7C2D"/>
    <w:rsid w:val="002F164D"/>
    <w:rsid w:val="003055F9"/>
    <w:rsid w:val="00320F97"/>
    <w:rsid w:val="00387440"/>
    <w:rsid w:val="0038759F"/>
    <w:rsid w:val="003B04C4"/>
    <w:rsid w:val="003C527A"/>
    <w:rsid w:val="003D6C3A"/>
    <w:rsid w:val="003E744B"/>
    <w:rsid w:val="003F32A4"/>
    <w:rsid w:val="00401839"/>
    <w:rsid w:val="00451612"/>
    <w:rsid w:val="004559E8"/>
    <w:rsid w:val="0046566C"/>
    <w:rsid w:val="00472303"/>
    <w:rsid w:val="00485B28"/>
    <w:rsid w:val="004A545F"/>
    <w:rsid w:val="004A5924"/>
    <w:rsid w:val="004A7007"/>
    <w:rsid w:val="004C143C"/>
    <w:rsid w:val="004C4184"/>
    <w:rsid w:val="004D0A18"/>
    <w:rsid w:val="004E4287"/>
    <w:rsid w:val="004E7EB1"/>
    <w:rsid w:val="004E7F88"/>
    <w:rsid w:val="00502343"/>
    <w:rsid w:val="00507FC1"/>
    <w:rsid w:val="00512773"/>
    <w:rsid w:val="00512961"/>
    <w:rsid w:val="00520A3E"/>
    <w:rsid w:val="00522855"/>
    <w:rsid w:val="0053314A"/>
    <w:rsid w:val="00573E30"/>
    <w:rsid w:val="00591576"/>
    <w:rsid w:val="0059569D"/>
    <w:rsid w:val="005A2CD1"/>
    <w:rsid w:val="005A7356"/>
    <w:rsid w:val="005B4774"/>
    <w:rsid w:val="005B659C"/>
    <w:rsid w:val="005C31DD"/>
    <w:rsid w:val="005C6F81"/>
    <w:rsid w:val="005E0B10"/>
    <w:rsid w:val="005E5A31"/>
    <w:rsid w:val="005F1741"/>
    <w:rsid w:val="005F5373"/>
    <w:rsid w:val="006034A6"/>
    <w:rsid w:val="006508EC"/>
    <w:rsid w:val="00656E6A"/>
    <w:rsid w:val="00677393"/>
    <w:rsid w:val="006B5F61"/>
    <w:rsid w:val="006C116A"/>
    <w:rsid w:val="006C5B41"/>
    <w:rsid w:val="006D425B"/>
    <w:rsid w:val="006E1CF4"/>
    <w:rsid w:val="006F0CD3"/>
    <w:rsid w:val="006F738F"/>
    <w:rsid w:val="0070163C"/>
    <w:rsid w:val="00704783"/>
    <w:rsid w:val="00713B40"/>
    <w:rsid w:val="0072548B"/>
    <w:rsid w:val="00734472"/>
    <w:rsid w:val="007462FA"/>
    <w:rsid w:val="007601FA"/>
    <w:rsid w:val="00765BBE"/>
    <w:rsid w:val="00774BFF"/>
    <w:rsid w:val="007A3625"/>
    <w:rsid w:val="007A6682"/>
    <w:rsid w:val="007B21F3"/>
    <w:rsid w:val="007B64CF"/>
    <w:rsid w:val="007C0131"/>
    <w:rsid w:val="007E55B4"/>
    <w:rsid w:val="007F6BC8"/>
    <w:rsid w:val="008051C8"/>
    <w:rsid w:val="008109C8"/>
    <w:rsid w:val="00823531"/>
    <w:rsid w:val="00824B59"/>
    <w:rsid w:val="0083028C"/>
    <w:rsid w:val="0084219B"/>
    <w:rsid w:val="00854B4F"/>
    <w:rsid w:val="00866345"/>
    <w:rsid w:val="00892977"/>
    <w:rsid w:val="008B07D9"/>
    <w:rsid w:val="008D5C7D"/>
    <w:rsid w:val="008E1D0E"/>
    <w:rsid w:val="008F1117"/>
    <w:rsid w:val="008F6228"/>
    <w:rsid w:val="009138A7"/>
    <w:rsid w:val="0091424E"/>
    <w:rsid w:val="00914A83"/>
    <w:rsid w:val="00924887"/>
    <w:rsid w:val="009366EB"/>
    <w:rsid w:val="00957C6F"/>
    <w:rsid w:val="00962FE0"/>
    <w:rsid w:val="00970743"/>
    <w:rsid w:val="00977172"/>
    <w:rsid w:val="009817F7"/>
    <w:rsid w:val="00986E02"/>
    <w:rsid w:val="009A1F2C"/>
    <w:rsid w:val="009A48CB"/>
    <w:rsid w:val="009B3AA1"/>
    <w:rsid w:val="009D538B"/>
    <w:rsid w:val="009D64C3"/>
    <w:rsid w:val="009E0462"/>
    <w:rsid w:val="009F32B9"/>
    <w:rsid w:val="00A257EC"/>
    <w:rsid w:val="00A30BB4"/>
    <w:rsid w:val="00A55939"/>
    <w:rsid w:val="00A6616E"/>
    <w:rsid w:val="00A7572A"/>
    <w:rsid w:val="00A803C9"/>
    <w:rsid w:val="00AA4621"/>
    <w:rsid w:val="00AB2BE7"/>
    <w:rsid w:val="00AC2C56"/>
    <w:rsid w:val="00AC67DF"/>
    <w:rsid w:val="00AD0EDC"/>
    <w:rsid w:val="00AD4B8B"/>
    <w:rsid w:val="00AE5C79"/>
    <w:rsid w:val="00B030F6"/>
    <w:rsid w:val="00B03D90"/>
    <w:rsid w:val="00B143F3"/>
    <w:rsid w:val="00B14C94"/>
    <w:rsid w:val="00B24A53"/>
    <w:rsid w:val="00B27F0B"/>
    <w:rsid w:val="00B31343"/>
    <w:rsid w:val="00B367AE"/>
    <w:rsid w:val="00B42ECE"/>
    <w:rsid w:val="00B55176"/>
    <w:rsid w:val="00B6043C"/>
    <w:rsid w:val="00B71D7F"/>
    <w:rsid w:val="00B81F1C"/>
    <w:rsid w:val="00B8408D"/>
    <w:rsid w:val="00B939D7"/>
    <w:rsid w:val="00BA1088"/>
    <w:rsid w:val="00BD6514"/>
    <w:rsid w:val="00BF0EEB"/>
    <w:rsid w:val="00BF52AF"/>
    <w:rsid w:val="00C07AC0"/>
    <w:rsid w:val="00C113BC"/>
    <w:rsid w:val="00C24FE4"/>
    <w:rsid w:val="00C54953"/>
    <w:rsid w:val="00C5574E"/>
    <w:rsid w:val="00C7790D"/>
    <w:rsid w:val="00C9017E"/>
    <w:rsid w:val="00C95019"/>
    <w:rsid w:val="00C96098"/>
    <w:rsid w:val="00D70CE6"/>
    <w:rsid w:val="00DA0AFA"/>
    <w:rsid w:val="00DE5C24"/>
    <w:rsid w:val="00DE5E90"/>
    <w:rsid w:val="00E03A16"/>
    <w:rsid w:val="00E125D0"/>
    <w:rsid w:val="00E16D80"/>
    <w:rsid w:val="00E209CE"/>
    <w:rsid w:val="00E44F7D"/>
    <w:rsid w:val="00E71D34"/>
    <w:rsid w:val="00E72028"/>
    <w:rsid w:val="00E95BF5"/>
    <w:rsid w:val="00EB4C76"/>
    <w:rsid w:val="00EB68F5"/>
    <w:rsid w:val="00EC30E6"/>
    <w:rsid w:val="00EE4C26"/>
    <w:rsid w:val="00EE6046"/>
    <w:rsid w:val="00F036F6"/>
    <w:rsid w:val="00F11905"/>
    <w:rsid w:val="00F22F12"/>
    <w:rsid w:val="00F32FA7"/>
    <w:rsid w:val="00F35C90"/>
    <w:rsid w:val="00F43BF7"/>
    <w:rsid w:val="00F679A8"/>
    <w:rsid w:val="00F731EE"/>
    <w:rsid w:val="00F75092"/>
    <w:rsid w:val="00F75A31"/>
    <w:rsid w:val="00F77B5C"/>
    <w:rsid w:val="00F82CFC"/>
    <w:rsid w:val="00F83F78"/>
    <w:rsid w:val="00F867F5"/>
    <w:rsid w:val="00F8721E"/>
    <w:rsid w:val="00FA4D86"/>
    <w:rsid w:val="00FA75AF"/>
    <w:rsid w:val="00FD658B"/>
    <w:rsid w:val="00FE59B2"/>
    <w:rsid w:val="00FE6D17"/>
    <w:rsid w:val="00FE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autoRedefine/>
    <w:qFormat/>
    <w:rsid w:val="00713B40"/>
    <w:pPr>
      <w:autoSpaceDE w:val="0"/>
      <w:autoSpaceDN w:val="0"/>
      <w:adjustRightInd w:val="0"/>
      <w:ind w:left="851"/>
      <w:jc w:val="both"/>
    </w:pPr>
    <w:rPr>
      <w:snapToGrid w:val="0"/>
      <w:sz w:val="22"/>
    </w:rPr>
  </w:style>
  <w:style w:type="paragraph" w:styleId="1">
    <w:name w:val="heading 1"/>
    <w:basedOn w:val="a3"/>
    <w:next w:val="a3"/>
    <w:autoRedefine/>
    <w:qFormat/>
    <w:rsid w:val="007B21F3"/>
    <w:pPr>
      <w:keepNext/>
      <w:numPr>
        <w:numId w:val="5"/>
      </w:numPr>
      <w:spacing w:before="120"/>
      <w:ind w:left="0" w:firstLine="0"/>
      <w:outlineLvl w:val="0"/>
    </w:pPr>
    <w:rPr>
      <w:b/>
      <w:kern w:val="28"/>
      <w:sz w:val="24"/>
    </w:rPr>
  </w:style>
  <w:style w:type="paragraph" w:styleId="20">
    <w:name w:val="heading 2"/>
    <w:basedOn w:val="a3"/>
    <w:autoRedefine/>
    <w:qFormat/>
    <w:rsid w:val="0053314A"/>
    <w:pPr>
      <w:numPr>
        <w:ilvl w:val="1"/>
        <w:numId w:val="5"/>
      </w:numPr>
      <w:tabs>
        <w:tab w:val="left" w:pos="9923"/>
      </w:tabs>
      <w:spacing w:before="120"/>
      <w:ind w:left="862" w:hanging="578"/>
      <w:outlineLvl w:val="1"/>
    </w:pPr>
  </w:style>
  <w:style w:type="paragraph" w:styleId="3">
    <w:name w:val="heading 3"/>
    <w:basedOn w:val="a3"/>
    <w:autoRedefine/>
    <w:qFormat/>
    <w:rsid w:val="00AD0EDC"/>
    <w:pPr>
      <w:tabs>
        <w:tab w:val="left" w:pos="709"/>
      </w:tabs>
      <w:spacing w:before="120"/>
      <w:ind w:left="862" w:hanging="11"/>
      <w:outlineLvl w:val="2"/>
    </w:pPr>
  </w:style>
  <w:style w:type="paragraph" w:styleId="4">
    <w:name w:val="heading 4"/>
    <w:basedOn w:val="a3"/>
    <w:next w:val="a3"/>
    <w:qFormat/>
    <w:pPr>
      <w:keepNext/>
      <w:numPr>
        <w:ilvl w:val="3"/>
        <w:numId w:val="5"/>
      </w:numPr>
      <w:spacing w:before="240"/>
      <w:outlineLvl w:val="3"/>
    </w:pPr>
    <w:rPr>
      <w:rFonts w:ascii="Arial" w:hAnsi="Arial"/>
      <w:b/>
      <w:sz w:val="24"/>
    </w:rPr>
  </w:style>
  <w:style w:type="paragraph" w:styleId="5">
    <w:name w:val="heading 5"/>
    <w:basedOn w:val="a3"/>
    <w:next w:val="a3"/>
    <w:qFormat/>
    <w:pPr>
      <w:numPr>
        <w:ilvl w:val="4"/>
        <w:numId w:val="5"/>
      </w:numPr>
      <w:spacing w:before="240"/>
      <w:outlineLvl w:val="4"/>
    </w:pPr>
    <w:rPr>
      <w:rFonts w:ascii="Tahoma" w:hAnsi="Tahoma"/>
    </w:rPr>
  </w:style>
  <w:style w:type="paragraph" w:styleId="6">
    <w:name w:val="heading 6"/>
    <w:basedOn w:val="a3"/>
    <w:next w:val="a3"/>
    <w:qFormat/>
    <w:pPr>
      <w:numPr>
        <w:ilvl w:val="5"/>
        <w:numId w:val="5"/>
      </w:numPr>
      <w:spacing w:before="240"/>
      <w:outlineLvl w:val="5"/>
    </w:pPr>
    <w:rPr>
      <w:rFonts w:ascii="Tahoma" w:hAnsi="Tahoma"/>
      <w:i/>
    </w:rPr>
  </w:style>
  <w:style w:type="paragraph" w:styleId="7">
    <w:name w:val="heading 7"/>
    <w:basedOn w:val="a3"/>
    <w:next w:val="a3"/>
    <w:qFormat/>
    <w:pPr>
      <w:numPr>
        <w:ilvl w:val="6"/>
        <w:numId w:val="5"/>
      </w:numPr>
      <w:spacing w:before="240"/>
      <w:outlineLvl w:val="6"/>
    </w:pPr>
    <w:rPr>
      <w:rFonts w:ascii="Arial" w:hAnsi="Arial"/>
    </w:rPr>
  </w:style>
  <w:style w:type="paragraph" w:styleId="8">
    <w:name w:val="heading 8"/>
    <w:basedOn w:val="a3"/>
    <w:next w:val="a3"/>
    <w:qFormat/>
    <w:pPr>
      <w:numPr>
        <w:ilvl w:val="7"/>
        <w:numId w:val="5"/>
      </w:numPr>
      <w:spacing w:before="240"/>
      <w:outlineLvl w:val="7"/>
    </w:pPr>
    <w:rPr>
      <w:rFonts w:ascii="Arial" w:hAnsi="Arial"/>
      <w:i/>
    </w:rPr>
  </w:style>
  <w:style w:type="paragraph" w:styleId="9">
    <w:name w:val="heading 9"/>
    <w:basedOn w:val="a3"/>
    <w:next w:val="a3"/>
    <w:qFormat/>
    <w:pPr>
      <w:numPr>
        <w:ilvl w:val="8"/>
        <w:numId w:val="5"/>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autoRedefine/>
    <w:qFormat/>
    <w:rsid w:val="00DE5C24"/>
    <w:pPr>
      <w:spacing w:before="240"/>
      <w:jc w:val="center"/>
      <w:outlineLvl w:val="0"/>
    </w:pPr>
    <w:rPr>
      <w:b/>
      <w:kern w:val="28"/>
      <w:sz w:val="28"/>
    </w:rPr>
  </w:style>
  <w:style w:type="paragraph" w:customStyle="1" w:styleId="a8">
    <w:name w:val="Название подстр."/>
    <w:basedOn w:val="a7"/>
    <w:autoRedefine/>
    <w:pPr>
      <w:spacing w:before="120"/>
    </w:pPr>
  </w:style>
  <w:style w:type="paragraph" w:styleId="a9">
    <w:name w:val="Subtitle"/>
    <w:basedOn w:val="a3"/>
    <w:qFormat/>
    <w:pPr>
      <w:jc w:val="center"/>
      <w:outlineLvl w:val="1"/>
    </w:pPr>
  </w:style>
  <w:style w:type="paragraph" w:styleId="a1">
    <w:name w:val="List"/>
    <w:basedOn w:val="a3"/>
    <w:pPr>
      <w:numPr>
        <w:numId w:val="2"/>
      </w:numPr>
      <w:tabs>
        <w:tab w:val="clear" w:pos="360"/>
        <w:tab w:val="num" w:pos="1418"/>
      </w:tabs>
      <w:ind w:left="1418"/>
    </w:pPr>
    <w:rPr>
      <w:sz w:val="20"/>
    </w:rPr>
  </w:style>
  <w:style w:type="paragraph" w:styleId="a">
    <w:name w:val="List Number"/>
    <w:basedOn w:val="a3"/>
    <w:pPr>
      <w:numPr>
        <w:numId w:val="1"/>
      </w:numPr>
    </w:pPr>
  </w:style>
  <w:style w:type="paragraph" w:styleId="21">
    <w:name w:val="List 2"/>
    <w:basedOn w:val="a3"/>
    <w:pPr>
      <w:numPr>
        <w:numId w:val="3"/>
      </w:numPr>
      <w:tabs>
        <w:tab w:val="clear" w:pos="360"/>
        <w:tab w:val="num" w:pos="993"/>
      </w:tabs>
      <w:ind w:left="992" w:hanging="357"/>
    </w:pPr>
  </w:style>
  <w:style w:type="character" w:styleId="aa">
    <w:name w:val="Emphasis"/>
    <w:qFormat/>
    <w:rPr>
      <w:rFonts w:ascii="Tahoma" w:hAnsi="Tahoma"/>
      <w:i/>
      <w:sz w:val="18"/>
    </w:rPr>
  </w:style>
  <w:style w:type="paragraph" w:styleId="ab">
    <w:name w:val="Body Text"/>
    <w:basedOn w:val="a3"/>
    <w:pPr>
      <w:spacing w:after="120"/>
    </w:pPr>
  </w:style>
  <w:style w:type="paragraph" w:styleId="a0">
    <w:name w:val="List Bullet"/>
    <w:basedOn w:val="a3"/>
    <w:autoRedefine/>
    <w:pPr>
      <w:numPr>
        <w:numId w:val="4"/>
      </w:numPr>
    </w:pPr>
    <w:rPr>
      <w:rFonts w:ascii="Verdana" w:hAnsi="Verdana"/>
    </w:rPr>
  </w:style>
  <w:style w:type="paragraph" w:styleId="30">
    <w:name w:val="Body Text Indent 3"/>
    <w:basedOn w:val="a3"/>
    <w:autoRedefine/>
    <w:pPr>
      <w:widowControl w:val="0"/>
      <w:ind w:left="567"/>
    </w:pPr>
    <w:rPr>
      <w:sz w:val="18"/>
    </w:rPr>
  </w:style>
  <w:style w:type="paragraph" w:styleId="ac">
    <w:name w:val="Body Text Indent"/>
    <w:basedOn w:val="a3"/>
    <w:pPr>
      <w:spacing w:line="360" w:lineRule="auto"/>
      <w:ind w:right="6" w:firstLine="709"/>
    </w:pPr>
    <w:rPr>
      <w:rFonts w:ascii="SchoolBook" w:hAnsi="SchoolBook"/>
    </w:rPr>
  </w:style>
  <w:style w:type="paragraph" w:styleId="22">
    <w:name w:val="Body Text 2"/>
    <w:basedOn w:val="a3"/>
    <w:rPr>
      <w:sz w:val="20"/>
    </w:rPr>
  </w:style>
  <w:style w:type="paragraph" w:styleId="31">
    <w:name w:val="List Number 3"/>
    <w:basedOn w:val="a3"/>
  </w:style>
  <w:style w:type="paragraph" w:styleId="32">
    <w:name w:val="Body Text 3"/>
    <w:basedOn w:val="a3"/>
  </w:style>
  <w:style w:type="paragraph" w:styleId="ad">
    <w:name w:val="Block Text"/>
    <w:basedOn w:val="a3"/>
    <w:pPr>
      <w:keepLines/>
      <w:ind w:right="318"/>
    </w:pPr>
    <w:rPr>
      <w:rFonts w:ascii="Tahoma" w:hAnsi="Tahoma"/>
      <w:snapToGrid/>
      <w:sz w:val="18"/>
    </w:rPr>
  </w:style>
  <w:style w:type="paragraph" w:styleId="ae">
    <w:name w:val="footer"/>
    <w:basedOn w:val="a3"/>
    <w:pPr>
      <w:keepLines/>
      <w:tabs>
        <w:tab w:val="center" w:pos="4153"/>
        <w:tab w:val="right" w:pos="8306"/>
      </w:tabs>
      <w:ind w:right="318"/>
    </w:pPr>
    <w:rPr>
      <w:rFonts w:ascii="Tahoma" w:hAnsi="Tahoma"/>
      <w:snapToGrid/>
      <w:sz w:val="18"/>
    </w:rPr>
  </w:style>
  <w:style w:type="paragraph" w:styleId="40">
    <w:name w:val="List 4"/>
    <w:basedOn w:val="a3"/>
    <w:pPr>
      <w:keepLines/>
      <w:ind w:right="318"/>
    </w:pPr>
    <w:rPr>
      <w:rFonts w:ascii="Tahoma" w:hAnsi="Tahoma"/>
      <w:b/>
      <w:snapToGrid/>
      <w:sz w:val="18"/>
    </w:rPr>
  </w:style>
  <w:style w:type="paragraph" w:customStyle="1" w:styleId="210">
    <w:name w:val="Основной текст 21"/>
    <w:basedOn w:val="a3"/>
    <w:pPr>
      <w:widowControl w:val="0"/>
      <w:ind w:firstLine="567"/>
    </w:pPr>
    <w:rPr>
      <w:rFonts w:ascii="Arial" w:hAnsi="Arial"/>
      <w:snapToGrid/>
      <w:sz w:val="24"/>
    </w:rPr>
  </w:style>
  <w:style w:type="character" w:styleId="af">
    <w:name w:val="annotation reference"/>
    <w:semiHidden/>
    <w:rPr>
      <w:sz w:val="16"/>
    </w:rPr>
  </w:style>
  <w:style w:type="paragraph" w:styleId="af0">
    <w:name w:val="annotation text"/>
    <w:basedOn w:val="a3"/>
    <w:link w:val="af1"/>
    <w:semiHidden/>
  </w:style>
  <w:style w:type="paragraph" w:styleId="af2">
    <w:name w:val="Document Map"/>
    <w:basedOn w:val="a3"/>
    <w:semiHidden/>
    <w:pPr>
      <w:shd w:val="clear" w:color="auto" w:fill="000080"/>
    </w:pPr>
    <w:rPr>
      <w:rFonts w:ascii="Tahoma" w:hAnsi="Tahoma"/>
    </w:rPr>
  </w:style>
  <w:style w:type="paragraph" w:styleId="23">
    <w:name w:val="Body Text Indent 2"/>
    <w:basedOn w:val="a3"/>
    <w:autoRedefine/>
    <w:rsid w:val="00BF52AF"/>
    <w:pPr>
      <w:ind w:left="737" w:firstLine="681"/>
    </w:pPr>
  </w:style>
  <w:style w:type="paragraph" w:styleId="af3">
    <w:name w:val="footnote text"/>
    <w:basedOn w:val="a3"/>
    <w:link w:val="af4"/>
    <w:pPr>
      <w:ind w:left="864"/>
    </w:pPr>
  </w:style>
  <w:style w:type="character" w:styleId="af5">
    <w:name w:val="footnote reference"/>
    <w:rPr>
      <w:vertAlign w:val="superscript"/>
    </w:rPr>
  </w:style>
  <w:style w:type="paragraph" w:customStyle="1" w:styleId="2">
    <w:name w:val="Подзаголовок 2"/>
    <w:basedOn w:val="a3"/>
    <w:autoRedefine/>
    <w:pPr>
      <w:keepNext/>
      <w:numPr>
        <w:numId w:val="6"/>
      </w:numPr>
      <w:tabs>
        <w:tab w:val="clear" w:pos="360"/>
        <w:tab w:val="left" w:pos="0"/>
      </w:tabs>
      <w:ind w:left="0" w:firstLine="0"/>
      <w:outlineLvl w:val="0"/>
    </w:pPr>
    <w:rPr>
      <w:rFonts w:ascii="Tahoma" w:hAnsi="Tahoma"/>
      <w:b/>
      <w:snapToGrid/>
      <w:lang w:val="en-US"/>
    </w:rPr>
  </w:style>
  <w:style w:type="paragraph" w:styleId="af6">
    <w:name w:val="header"/>
    <w:basedOn w:val="a3"/>
    <w:link w:val="af7"/>
    <w:pPr>
      <w:tabs>
        <w:tab w:val="center" w:pos="4677"/>
        <w:tab w:val="right" w:pos="9355"/>
      </w:tabs>
    </w:pPr>
  </w:style>
  <w:style w:type="character" w:styleId="af8">
    <w:name w:val="page number"/>
    <w:basedOn w:val="a4"/>
  </w:style>
  <w:style w:type="paragraph" w:customStyle="1" w:styleId="a2">
    <w:name w:val="Нумерованный_букв"/>
    <w:basedOn w:val="a3"/>
    <w:autoRedefine/>
    <w:pPr>
      <w:keepLines/>
      <w:numPr>
        <w:numId w:val="7"/>
      </w:numPr>
      <w:tabs>
        <w:tab w:val="clear" w:pos="984"/>
        <w:tab w:val="num" w:pos="993"/>
      </w:tabs>
      <w:ind w:left="737" w:firstLine="0"/>
    </w:pPr>
  </w:style>
  <w:style w:type="paragraph" w:customStyle="1" w:styleId="af9">
    <w:name w:val="Шапка договора"/>
    <w:basedOn w:val="a3"/>
    <w:next w:val="1"/>
  </w:style>
  <w:style w:type="paragraph" w:customStyle="1" w:styleId="afa">
    <w:name w:val="реквизиты"/>
    <w:basedOn w:val="ab"/>
    <w:autoRedefine/>
    <w:rPr>
      <w:b/>
    </w:rPr>
  </w:style>
  <w:style w:type="paragraph" w:customStyle="1" w:styleId="afb">
    <w:name w:val="Реквизиты"/>
    <w:basedOn w:val="ab"/>
    <w:autoRedefine/>
    <w:rsid w:val="002A32C6"/>
    <w:pPr>
      <w:tabs>
        <w:tab w:val="right" w:pos="10065"/>
      </w:tabs>
      <w:spacing w:before="120" w:after="0"/>
    </w:pPr>
    <w:rPr>
      <w:szCs w:val="22"/>
    </w:rPr>
  </w:style>
  <w:style w:type="paragraph" w:customStyle="1" w:styleId="24">
    <w:name w:val="çàãîëîâîê 2"/>
    <w:basedOn w:val="a3"/>
    <w:next w:val="a3"/>
    <w:pPr>
      <w:ind w:left="864" w:firstLine="567"/>
    </w:pPr>
    <w:rPr>
      <w:snapToGrid/>
      <w:kern w:val="24"/>
      <w:sz w:val="24"/>
    </w:rPr>
  </w:style>
  <w:style w:type="paragraph" w:styleId="afc">
    <w:name w:val="Balloon Text"/>
    <w:basedOn w:val="a3"/>
    <w:semiHidden/>
    <w:rsid w:val="00B31343"/>
    <w:rPr>
      <w:rFonts w:ascii="Tahoma" w:hAnsi="Tahoma" w:cs="Tahoma"/>
      <w:sz w:val="16"/>
      <w:szCs w:val="16"/>
    </w:rPr>
  </w:style>
  <w:style w:type="paragraph" w:customStyle="1" w:styleId="Default">
    <w:name w:val="Default"/>
    <w:rsid w:val="00FD658B"/>
    <w:pPr>
      <w:autoSpaceDE w:val="0"/>
      <w:autoSpaceDN w:val="0"/>
      <w:adjustRightInd w:val="0"/>
    </w:pPr>
    <w:rPr>
      <w:rFonts w:eastAsia="Calibri"/>
      <w:color w:val="000000"/>
      <w:sz w:val="24"/>
      <w:szCs w:val="24"/>
      <w:lang w:eastAsia="en-US"/>
    </w:rPr>
  </w:style>
  <w:style w:type="paragraph" w:styleId="afd">
    <w:name w:val="annotation subject"/>
    <w:basedOn w:val="af0"/>
    <w:next w:val="af0"/>
    <w:link w:val="afe"/>
    <w:rsid w:val="00FA4D86"/>
    <w:rPr>
      <w:b/>
      <w:bCs/>
      <w:sz w:val="20"/>
    </w:rPr>
  </w:style>
  <w:style w:type="character" w:customStyle="1" w:styleId="af1">
    <w:name w:val="Текст примечания Знак"/>
    <w:link w:val="af0"/>
    <w:semiHidden/>
    <w:rsid w:val="00FA4D86"/>
    <w:rPr>
      <w:snapToGrid w:val="0"/>
      <w:sz w:val="22"/>
    </w:rPr>
  </w:style>
  <w:style w:type="character" w:customStyle="1" w:styleId="afe">
    <w:name w:val="Тема примечания Знак"/>
    <w:link w:val="afd"/>
    <w:rsid w:val="00FA4D86"/>
    <w:rPr>
      <w:b/>
      <w:bCs/>
      <w:snapToGrid w:val="0"/>
      <w:sz w:val="22"/>
    </w:rPr>
  </w:style>
  <w:style w:type="table" w:styleId="aff">
    <w:name w:val="Table Grid"/>
    <w:basedOn w:val="a5"/>
    <w:rsid w:val="002B2D53"/>
    <w:pPr>
      <w:numPr>
        <w:ilvl w:val="12"/>
      </w:numPr>
      <w:spacing w:before="60" w:after="60"/>
      <w:ind w:lef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Верхний колонтитул Знак"/>
    <w:link w:val="af6"/>
    <w:rsid w:val="00507FC1"/>
    <w:rPr>
      <w:snapToGrid w:val="0"/>
      <w:sz w:val="22"/>
      <w:lang w:val="ru-RU" w:eastAsia="ru-RU"/>
    </w:rPr>
  </w:style>
  <w:style w:type="character" w:customStyle="1" w:styleId="af4">
    <w:name w:val="Текст сноски Знак"/>
    <w:link w:val="af3"/>
    <w:rsid w:val="00B030F6"/>
    <w:rPr>
      <w:snapToGrid w:val="0"/>
      <w:sz w:val="22"/>
      <w:lang w:val="ru-RU" w:eastAsia="ru-RU"/>
    </w:rPr>
  </w:style>
  <w:style w:type="paragraph" w:styleId="aff0">
    <w:name w:val="Revision"/>
    <w:hidden/>
    <w:uiPriority w:val="99"/>
    <w:semiHidden/>
    <w:rsid w:val="00F43BF7"/>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autoRedefine/>
    <w:qFormat/>
    <w:rsid w:val="00713B40"/>
    <w:pPr>
      <w:autoSpaceDE w:val="0"/>
      <w:autoSpaceDN w:val="0"/>
      <w:adjustRightInd w:val="0"/>
      <w:ind w:left="851"/>
      <w:jc w:val="both"/>
    </w:pPr>
    <w:rPr>
      <w:snapToGrid w:val="0"/>
      <w:sz w:val="22"/>
    </w:rPr>
  </w:style>
  <w:style w:type="paragraph" w:styleId="1">
    <w:name w:val="heading 1"/>
    <w:basedOn w:val="a3"/>
    <w:next w:val="a3"/>
    <w:autoRedefine/>
    <w:qFormat/>
    <w:rsid w:val="007B21F3"/>
    <w:pPr>
      <w:keepNext/>
      <w:numPr>
        <w:numId w:val="5"/>
      </w:numPr>
      <w:spacing w:before="120"/>
      <w:ind w:left="0" w:firstLine="0"/>
      <w:outlineLvl w:val="0"/>
    </w:pPr>
    <w:rPr>
      <w:b/>
      <w:kern w:val="28"/>
      <w:sz w:val="24"/>
    </w:rPr>
  </w:style>
  <w:style w:type="paragraph" w:styleId="20">
    <w:name w:val="heading 2"/>
    <w:basedOn w:val="a3"/>
    <w:autoRedefine/>
    <w:qFormat/>
    <w:rsid w:val="0053314A"/>
    <w:pPr>
      <w:numPr>
        <w:ilvl w:val="1"/>
        <w:numId w:val="5"/>
      </w:numPr>
      <w:tabs>
        <w:tab w:val="left" w:pos="9923"/>
      </w:tabs>
      <w:spacing w:before="120"/>
      <w:ind w:left="862" w:hanging="578"/>
      <w:outlineLvl w:val="1"/>
    </w:pPr>
  </w:style>
  <w:style w:type="paragraph" w:styleId="3">
    <w:name w:val="heading 3"/>
    <w:basedOn w:val="a3"/>
    <w:autoRedefine/>
    <w:qFormat/>
    <w:rsid w:val="00AD0EDC"/>
    <w:pPr>
      <w:tabs>
        <w:tab w:val="left" w:pos="709"/>
      </w:tabs>
      <w:spacing w:before="120"/>
      <w:ind w:left="862" w:hanging="11"/>
      <w:outlineLvl w:val="2"/>
    </w:pPr>
  </w:style>
  <w:style w:type="paragraph" w:styleId="4">
    <w:name w:val="heading 4"/>
    <w:basedOn w:val="a3"/>
    <w:next w:val="a3"/>
    <w:qFormat/>
    <w:pPr>
      <w:keepNext/>
      <w:numPr>
        <w:ilvl w:val="3"/>
        <w:numId w:val="5"/>
      </w:numPr>
      <w:spacing w:before="240"/>
      <w:outlineLvl w:val="3"/>
    </w:pPr>
    <w:rPr>
      <w:rFonts w:ascii="Arial" w:hAnsi="Arial"/>
      <w:b/>
      <w:sz w:val="24"/>
    </w:rPr>
  </w:style>
  <w:style w:type="paragraph" w:styleId="5">
    <w:name w:val="heading 5"/>
    <w:basedOn w:val="a3"/>
    <w:next w:val="a3"/>
    <w:qFormat/>
    <w:pPr>
      <w:numPr>
        <w:ilvl w:val="4"/>
        <w:numId w:val="5"/>
      </w:numPr>
      <w:spacing w:before="240"/>
      <w:outlineLvl w:val="4"/>
    </w:pPr>
    <w:rPr>
      <w:rFonts w:ascii="Tahoma" w:hAnsi="Tahoma"/>
    </w:rPr>
  </w:style>
  <w:style w:type="paragraph" w:styleId="6">
    <w:name w:val="heading 6"/>
    <w:basedOn w:val="a3"/>
    <w:next w:val="a3"/>
    <w:qFormat/>
    <w:pPr>
      <w:numPr>
        <w:ilvl w:val="5"/>
        <w:numId w:val="5"/>
      </w:numPr>
      <w:spacing w:before="240"/>
      <w:outlineLvl w:val="5"/>
    </w:pPr>
    <w:rPr>
      <w:rFonts w:ascii="Tahoma" w:hAnsi="Tahoma"/>
      <w:i/>
    </w:rPr>
  </w:style>
  <w:style w:type="paragraph" w:styleId="7">
    <w:name w:val="heading 7"/>
    <w:basedOn w:val="a3"/>
    <w:next w:val="a3"/>
    <w:qFormat/>
    <w:pPr>
      <w:numPr>
        <w:ilvl w:val="6"/>
        <w:numId w:val="5"/>
      </w:numPr>
      <w:spacing w:before="240"/>
      <w:outlineLvl w:val="6"/>
    </w:pPr>
    <w:rPr>
      <w:rFonts w:ascii="Arial" w:hAnsi="Arial"/>
    </w:rPr>
  </w:style>
  <w:style w:type="paragraph" w:styleId="8">
    <w:name w:val="heading 8"/>
    <w:basedOn w:val="a3"/>
    <w:next w:val="a3"/>
    <w:qFormat/>
    <w:pPr>
      <w:numPr>
        <w:ilvl w:val="7"/>
        <w:numId w:val="5"/>
      </w:numPr>
      <w:spacing w:before="240"/>
      <w:outlineLvl w:val="7"/>
    </w:pPr>
    <w:rPr>
      <w:rFonts w:ascii="Arial" w:hAnsi="Arial"/>
      <w:i/>
    </w:rPr>
  </w:style>
  <w:style w:type="paragraph" w:styleId="9">
    <w:name w:val="heading 9"/>
    <w:basedOn w:val="a3"/>
    <w:next w:val="a3"/>
    <w:qFormat/>
    <w:pPr>
      <w:numPr>
        <w:ilvl w:val="8"/>
        <w:numId w:val="5"/>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autoRedefine/>
    <w:qFormat/>
    <w:rsid w:val="00DE5C24"/>
    <w:pPr>
      <w:spacing w:before="240"/>
      <w:jc w:val="center"/>
      <w:outlineLvl w:val="0"/>
    </w:pPr>
    <w:rPr>
      <w:b/>
      <w:kern w:val="28"/>
      <w:sz w:val="28"/>
    </w:rPr>
  </w:style>
  <w:style w:type="paragraph" w:customStyle="1" w:styleId="a8">
    <w:name w:val="Название подстр."/>
    <w:basedOn w:val="a7"/>
    <w:autoRedefine/>
    <w:pPr>
      <w:spacing w:before="120"/>
    </w:pPr>
  </w:style>
  <w:style w:type="paragraph" w:styleId="a9">
    <w:name w:val="Subtitle"/>
    <w:basedOn w:val="a3"/>
    <w:qFormat/>
    <w:pPr>
      <w:jc w:val="center"/>
      <w:outlineLvl w:val="1"/>
    </w:pPr>
  </w:style>
  <w:style w:type="paragraph" w:styleId="a1">
    <w:name w:val="List"/>
    <w:basedOn w:val="a3"/>
    <w:pPr>
      <w:numPr>
        <w:numId w:val="2"/>
      </w:numPr>
      <w:tabs>
        <w:tab w:val="clear" w:pos="360"/>
        <w:tab w:val="num" w:pos="1418"/>
      </w:tabs>
      <w:ind w:left="1418"/>
    </w:pPr>
    <w:rPr>
      <w:sz w:val="20"/>
    </w:rPr>
  </w:style>
  <w:style w:type="paragraph" w:styleId="a">
    <w:name w:val="List Number"/>
    <w:basedOn w:val="a3"/>
    <w:pPr>
      <w:numPr>
        <w:numId w:val="1"/>
      </w:numPr>
    </w:pPr>
  </w:style>
  <w:style w:type="paragraph" w:styleId="21">
    <w:name w:val="List 2"/>
    <w:basedOn w:val="a3"/>
    <w:pPr>
      <w:numPr>
        <w:numId w:val="3"/>
      </w:numPr>
      <w:tabs>
        <w:tab w:val="clear" w:pos="360"/>
        <w:tab w:val="num" w:pos="993"/>
      </w:tabs>
      <w:ind w:left="992" w:hanging="357"/>
    </w:pPr>
  </w:style>
  <w:style w:type="character" w:styleId="aa">
    <w:name w:val="Emphasis"/>
    <w:qFormat/>
    <w:rPr>
      <w:rFonts w:ascii="Tahoma" w:hAnsi="Tahoma"/>
      <w:i/>
      <w:sz w:val="18"/>
    </w:rPr>
  </w:style>
  <w:style w:type="paragraph" w:styleId="ab">
    <w:name w:val="Body Text"/>
    <w:basedOn w:val="a3"/>
    <w:pPr>
      <w:spacing w:after="120"/>
    </w:pPr>
  </w:style>
  <w:style w:type="paragraph" w:styleId="a0">
    <w:name w:val="List Bullet"/>
    <w:basedOn w:val="a3"/>
    <w:autoRedefine/>
    <w:pPr>
      <w:numPr>
        <w:numId w:val="4"/>
      </w:numPr>
    </w:pPr>
    <w:rPr>
      <w:rFonts w:ascii="Verdana" w:hAnsi="Verdana"/>
    </w:rPr>
  </w:style>
  <w:style w:type="paragraph" w:styleId="30">
    <w:name w:val="Body Text Indent 3"/>
    <w:basedOn w:val="a3"/>
    <w:autoRedefine/>
    <w:pPr>
      <w:widowControl w:val="0"/>
      <w:ind w:left="567"/>
    </w:pPr>
    <w:rPr>
      <w:sz w:val="18"/>
    </w:rPr>
  </w:style>
  <w:style w:type="paragraph" w:styleId="ac">
    <w:name w:val="Body Text Indent"/>
    <w:basedOn w:val="a3"/>
    <w:pPr>
      <w:spacing w:line="360" w:lineRule="auto"/>
      <w:ind w:right="6" w:firstLine="709"/>
    </w:pPr>
    <w:rPr>
      <w:rFonts w:ascii="SchoolBook" w:hAnsi="SchoolBook"/>
    </w:rPr>
  </w:style>
  <w:style w:type="paragraph" w:styleId="22">
    <w:name w:val="Body Text 2"/>
    <w:basedOn w:val="a3"/>
    <w:rPr>
      <w:sz w:val="20"/>
    </w:rPr>
  </w:style>
  <w:style w:type="paragraph" w:styleId="31">
    <w:name w:val="List Number 3"/>
    <w:basedOn w:val="a3"/>
  </w:style>
  <w:style w:type="paragraph" w:styleId="32">
    <w:name w:val="Body Text 3"/>
    <w:basedOn w:val="a3"/>
  </w:style>
  <w:style w:type="paragraph" w:styleId="ad">
    <w:name w:val="Block Text"/>
    <w:basedOn w:val="a3"/>
    <w:pPr>
      <w:keepLines/>
      <w:ind w:right="318"/>
    </w:pPr>
    <w:rPr>
      <w:rFonts w:ascii="Tahoma" w:hAnsi="Tahoma"/>
      <w:snapToGrid/>
      <w:sz w:val="18"/>
    </w:rPr>
  </w:style>
  <w:style w:type="paragraph" w:styleId="ae">
    <w:name w:val="footer"/>
    <w:basedOn w:val="a3"/>
    <w:pPr>
      <w:keepLines/>
      <w:tabs>
        <w:tab w:val="center" w:pos="4153"/>
        <w:tab w:val="right" w:pos="8306"/>
      </w:tabs>
      <w:ind w:right="318"/>
    </w:pPr>
    <w:rPr>
      <w:rFonts w:ascii="Tahoma" w:hAnsi="Tahoma"/>
      <w:snapToGrid/>
      <w:sz w:val="18"/>
    </w:rPr>
  </w:style>
  <w:style w:type="paragraph" w:styleId="40">
    <w:name w:val="List 4"/>
    <w:basedOn w:val="a3"/>
    <w:pPr>
      <w:keepLines/>
      <w:ind w:right="318"/>
    </w:pPr>
    <w:rPr>
      <w:rFonts w:ascii="Tahoma" w:hAnsi="Tahoma"/>
      <w:b/>
      <w:snapToGrid/>
      <w:sz w:val="18"/>
    </w:rPr>
  </w:style>
  <w:style w:type="paragraph" w:customStyle="1" w:styleId="210">
    <w:name w:val="Основной текст 21"/>
    <w:basedOn w:val="a3"/>
    <w:pPr>
      <w:widowControl w:val="0"/>
      <w:ind w:firstLine="567"/>
    </w:pPr>
    <w:rPr>
      <w:rFonts w:ascii="Arial" w:hAnsi="Arial"/>
      <w:snapToGrid/>
      <w:sz w:val="24"/>
    </w:rPr>
  </w:style>
  <w:style w:type="character" w:styleId="af">
    <w:name w:val="annotation reference"/>
    <w:semiHidden/>
    <w:rPr>
      <w:sz w:val="16"/>
    </w:rPr>
  </w:style>
  <w:style w:type="paragraph" w:styleId="af0">
    <w:name w:val="annotation text"/>
    <w:basedOn w:val="a3"/>
    <w:link w:val="af1"/>
    <w:semiHidden/>
  </w:style>
  <w:style w:type="paragraph" w:styleId="af2">
    <w:name w:val="Document Map"/>
    <w:basedOn w:val="a3"/>
    <w:semiHidden/>
    <w:pPr>
      <w:shd w:val="clear" w:color="auto" w:fill="000080"/>
    </w:pPr>
    <w:rPr>
      <w:rFonts w:ascii="Tahoma" w:hAnsi="Tahoma"/>
    </w:rPr>
  </w:style>
  <w:style w:type="paragraph" w:styleId="23">
    <w:name w:val="Body Text Indent 2"/>
    <w:basedOn w:val="a3"/>
    <w:autoRedefine/>
    <w:rsid w:val="00BF52AF"/>
    <w:pPr>
      <w:ind w:left="737" w:firstLine="681"/>
    </w:pPr>
  </w:style>
  <w:style w:type="paragraph" w:styleId="af3">
    <w:name w:val="footnote text"/>
    <w:basedOn w:val="a3"/>
    <w:link w:val="af4"/>
    <w:pPr>
      <w:ind w:left="864"/>
    </w:pPr>
  </w:style>
  <w:style w:type="character" w:styleId="af5">
    <w:name w:val="footnote reference"/>
    <w:rPr>
      <w:vertAlign w:val="superscript"/>
    </w:rPr>
  </w:style>
  <w:style w:type="paragraph" w:customStyle="1" w:styleId="2">
    <w:name w:val="Подзаголовок 2"/>
    <w:basedOn w:val="a3"/>
    <w:autoRedefine/>
    <w:pPr>
      <w:keepNext/>
      <w:numPr>
        <w:numId w:val="6"/>
      </w:numPr>
      <w:tabs>
        <w:tab w:val="clear" w:pos="360"/>
        <w:tab w:val="left" w:pos="0"/>
      </w:tabs>
      <w:ind w:left="0" w:firstLine="0"/>
      <w:outlineLvl w:val="0"/>
    </w:pPr>
    <w:rPr>
      <w:rFonts w:ascii="Tahoma" w:hAnsi="Tahoma"/>
      <w:b/>
      <w:snapToGrid/>
      <w:lang w:val="en-US"/>
    </w:rPr>
  </w:style>
  <w:style w:type="paragraph" w:styleId="af6">
    <w:name w:val="header"/>
    <w:basedOn w:val="a3"/>
    <w:link w:val="af7"/>
    <w:pPr>
      <w:tabs>
        <w:tab w:val="center" w:pos="4677"/>
        <w:tab w:val="right" w:pos="9355"/>
      </w:tabs>
    </w:pPr>
  </w:style>
  <w:style w:type="character" w:styleId="af8">
    <w:name w:val="page number"/>
    <w:basedOn w:val="a4"/>
  </w:style>
  <w:style w:type="paragraph" w:customStyle="1" w:styleId="a2">
    <w:name w:val="Нумерованный_букв"/>
    <w:basedOn w:val="a3"/>
    <w:autoRedefine/>
    <w:pPr>
      <w:keepLines/>
      <w:numPr>
        <w:numId w:val="7"/>
      </w:numPr>
      <w:tabs>
        <w:tab w:val="clear" w:pos="984"/>
        <w:tab w:val="num" w:pos="993"/>
      </w:tabs>
      <w:ind w:left="737" w:firstLine="0"/>
    </w:pPr>
  </w:style>
  <w:style w:type="paragraph" w:customStyle="1" w:styleId="af9">
    <w:name w:val="Шапка договора"/>
    <w:basedOn w:val="a3"/>
    <w:next w:val="1"/>
  </w:style>
  <w:style w:type="paragraph" w:customStyle="1" w:styleId="afa">
    <w:name w:val="реквизиты"/>
    <w:basedOn w:val="ab"/>
    <w:autoRedefine/>
    <w:rPr>
      <w:b/>
    </w:rPr>
  </w:style>
  <w:style w:type="paragraph" w:customStyle="1" w:styleId="afb">
    <w:name w:val="Реквизиты"/>
    <w:basedOn w:val="ab"/>
    <w:autoRedefine/>
    <w:rsid w:val="002A32C6"/>
    <w:pPr>
      <w:tabs>
        <w:tab w:val="right" w:pos="10065"/>
      </w:tabs>
      <w:spacing w:before="120" w:after="0"/>
    </w:pPr>
    <w:rPr>
      <w:szCs w:val="22"/>
    </w:rPr>
  </w:style>
  <w:style w:type="paragraph" w:customStyle="1" w:styleId="24">
    <w:name w:val="çàãîëîâîê 2"/>
    <w:basedOn w:val="a3"/>
    <w:next w:val="a3"/>
    <w:pPr>
      <w:ind w:left="864" w:firstLine="567"/>
    </w:pPr>
    <w:rPr>
      <w:snapToGrid/>
      <w:kern w:val="24"/>
      <w:sz w:val="24"/>
    </w:rPr>
  </w:style>
  <w:style w:type="paragraph" w:styleId="afc">
    <w:name w:val="Balloon Text"/>
    <w:basedOn w:val="a3"/>
    <w:semiHidden/>
    <w:rsid w:val="00B31343"/>
    <w:rPr>
      <w:rFonts w:ascii="Tahoma" w:hAnsi="Tahoma" w:cs="Tahoma"/>
      <w:sz w:val="16"/>
      <w:szCs w:val="16"/>
    </w:rPr>
  </w:style>
  <w:style w:type="paragraph" w:customStyle="1" w:styleId="Default">
    <w:name w:val="Default"/>
    <w:rsid w:val="00FD658B"/>
    <w:pPr>
      <w:autoSpaceDE w:val="0"/>
      <w:autoSpaceDN w:val="0"/>
      <w:adjustRightInd w:val="0"/>
    </w:pPr>
    <w:rPr>
      <w:rFonts w:eastAsia="Calibri"/>
      <w:color w:val="000000"/>
      <w:sz w:val="24"/>
      <w:szCs w:val="24"/>
      <w:lang w:eastAsia="en-US"/>
    </w:rPr>
  </w:style>
  <w:style w:type="paragraph" w:styleId="afd">
    <w:name w:val="annotation subject"/>
    <w:basedOn w:val="af0"/>
    <w:next w:val="af0"/>
    <w:link w:val="afe"/>
    <w:rsid w:val="00FA4D86"/>
    <w:rPr>
      <w:b/>
      <w:bCs/>
      <w:sz w:val="20"/>
    </w:rPr>
  </w:style>
  <w:style w:type="character" w:customStyle="1" w:styleId="af1">
    <w:name w:val="Текст примечания Знак"/>
    <w:link w:val="af0"/>
    <w:semiHidden/>
    <w:rsid w:val="00FA4D86"/>
    <w:rPr>
      <w:snapToGrid w:val="0"/>
      <w:sz w:val="22"/>
    </w:rPr>
  </w:style>
  <w:style w:type="character" w:customStyle="1" w:styleId="afe">
    <w:name w:val="Тема примечания Знак"/>
    <w:link w:val="afd"/>
    <w:rsid w:val="00FA4D86"/>
    <w:rPr>
      <w:b/>
      <w:bCs/>
      <w:snapToGrid w:val="0"/>
      <w:sz w:val="22"/>
    </w:rPr>
  </w:style>
  <w:style w:type="table" w:styleId="aff">
    <w:name w:val="Table Grid"/>
    <w:basedOn w:val="a5"/>
    <w:rsid w:val="002B2D53"/>
    <w:pPr>
      <w:numPr>
        <w:ilvl w:val="12"/>
      </w:numPr>
      <w:spacing w:before="60" w:after="60"/>
      <w:ind w:lef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Верхний колонтитул Знак"/>
    <w:link w:val="af6"/>
    <w:rsid w:val="00507FC1"/>
    <w:rPr>
      <w:snapToGrid w:val="0"/>
      <w:sz w:val="22"/>
      <w:lang w:val="ru-RU" w:eastAsia="ru-RU"/>
    </w:rPr>
  </w:style>
  <w:style w:type="character" w:customStyle="1" w:styleId="af4">
    <w:name w:val="Текст сноски Знак"/>
    <w:link w:val="af3"/>
    <w:rsid w:val="00B030F6"/>
    <w:rPr>
      <w:snapToGrid w:val="0"/>
      <w:sz w:val="22"/>
      <w:lang w:val="ru-RU" w:eastAsia="ru-RU"/>
    </w:rPr>
  </w:style>
  <w:style w:type="paragraph" w:styleId="aff0">
    <w:name w:val="Revision"/>
    <w:hidden/>
    <w:uiPriority w:val="99"/>
    <w:semiHidden/>
    <w:rsid w:val="00F43BF7"/>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022048">
      <w:bodyDiv w:val="1"/>
      <w:marLeft w:val="0"/>
      <w:marRight w:val="0"/>
      <w:marTop w:val="0"/>
      <w:marBottom w:val="0"/>
      <w:divBdr>
        <w:top w:val="none" w:sz="0" w:space="0" w:color="auto"/>
        <w:left w:val="none" w:sz="0" w:space="0" w:color="auto"/>
        <w:bottom w:val="none" w:sz="0" w:space="0" w:color="auto"/>
        <w:right w:val="none" w:sz="0" w:space="0" w:color="auto"/>
      </w:divBdr>
    </w:div>
    <w:div w:id="204690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6AB75-026E-4696-B402-7B75895A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5794</Words>
  <Characters>33032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Поликанов Денис Александрович</dc:creator>
  <cp:lastModifiedBy>Ланик Елена Игоревна</cp:lastModifiedBy>
  <cp:revision>2</cp:revision>
  <dcterms:created xsi:type="dcterms:W3CDTF">2017-05-31T15:22:00Z</dcterms:created>
  <dcterms:modified xsi:type="dcterms:W3CDTF">2017-05-31T15:22:00Z</dcterms:modified>
</cp:coreProperties>
</file>