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3" w:rsidRPr="00931C92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val="en-US"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0AF416E6" wp14:editId="511F3BEA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92" w:rsidRDefault="00806E92" w:rsidP="00CB12BA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:rsidR="00562993" w:rsidRPr="00562993" w:rsidRDefault="00806E92" w:rsidP="00806E92">
      <w:pPr>
        <w:spacing w:after="120" w:line="36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юридических лиц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:rsidR="00562993" w:rsidRPr="00562993" w:rsidRDefault="00562993" w:rsidP="00F66A8C">
      <w:pPr>
        <w:spacing w:after="0" w:line="240" w:lineRule="auto"/>
        <w:ind w:left="34" w:right="136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:rsidR="00562993" w:rsidRPr="00562993" w:rsidRDefault="00562993" w:rsidP="00F66A8C">
      <w:pPr>
        <w:spacing w:before="120" w:after="120" w:line="240" w:lineRule="auto"/>
        <w:ind w:left="34" w:right="137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397492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:rsidR="00562993" w:rsidRPr="00F66A8C" w:rsidRDefault="00562993" w:rsidP="00562993">
      <w:pPr>
        <w:spacing w:after="0" w:line="240" w:lineRule="auto"/>
        <w:ind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:rsidR="00562993" w:rsidRPr="00F66A8C" w:rsidRDefault="00562993" w:rsidP="00562993">
      <w:pPr>
        <w:spacing w:after="0" w:line="240" w:lineRule="auto"/>
        <w:ind w:left="360" w:firstLine="0"/>
        <w:rPr>
          <w:sz w:val="16"/>
        </w:rPr>
      </w:pPr>
    </w:p>
    <w:p w:rsidR="00562993" w:rsidRPr="00562993" w:rsidRDefault="00562993" w:rsidP="00562993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Предоставление  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услуг по исполнению </w:t>
      </w:r>
      <w:r w:rsidR="00A13465">
        <w:rPr>
          <w:rFonts w:eastAsia="Times New Roman" w:cs="Times New Roman"/>
          <w:b/>
          <w:sz w:val="17"/>
          <w:szCs w:val="17"/>
          <w:lang w:eastAsia="ru-RU"/>
        </w:rPr>
        <w:t>П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>оручений на заключение сделок на следующих сегментах финансов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ого</w:t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4F1E4F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254B5C">
        <w:rPr>
          <w:rStyle w:val="af"/>
          <w:rFonts w:eastAsia="Times New Roman" w:cs="Times New Roman"/>
          <w:sz w:val="17"/>
          <w:szCs w:val="17"/>
          <w:lang w:eastAsia="ru-RU"/>
        </w:rPr>
        <w:footnoteReference w:id="2"/>
      </w:r>
      <w:r w:rsidR="00FE6A16">
        <w:rPr>
          <w:rFonts w:eastAsia="Times New Roman" w:cs="Times New Roman"/>
          <w:b/>
          <w:sz w:val="17"/>
          <w:szCs w:val="17"/>
          <w:lang w:eastAsia="ru-RU"/>
        </w:rPr>
        <w:t xml:space="preserve">: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Т+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 частичным обеспечением</w:t>
      </w:r>
      <w:r w:rsidRPr="00562993" w:rsidDel="00D826D5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Р</w:t>
      </w:r>
      <w:r w:rsidR="00BD4D18">
        <w:rPr>
          <w:rFonts w:eastAsia="Times New Roman" w:cs="Times New Roman"/>
          <w:sz w:val="17"/>
          <w:szCs w:val="17"/>
          <w:lang w:eastAsia="ru-RU"/>
        </w:rPr>
        <w:t>ЕПО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Рынок РЕПО с ЦК    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Валютный рынок со 100% обеспечением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Срочный рынок </w:t>
      </w:r>
    </w:p>
    <w:p w:rsid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976EC2" w:rsidRPr="00A13465">
        <w:rPr>
          <w:sz w:val="22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Размещение / выкуп (оферта)  ценных бумаг Клиента (</w:t>
      </w:r>
      <w:r w:rsidR="00A13465">
        <w:rPr>
          <w:rFonts w:eastAsia="Times New Roman" w:cs="Times New Roman"/>
          <w:sz w:val="17"/>
          <w:szCs w:val="17"/>
          <w:lang w:eastAsia="ru-RU"/>
        </w:rPr>
        <w:t xml:space="preserve">для </w:t>
      </w:r>
      <w:r w:rsidRPr="00562993">
        <w:rPr>
          <w:rFonts w:eastAsia="Times New Roman" w:cs="Times New Roman"/>
          <w:sz w:val="17"/>
          <w:szCs w:val="17"/>
          <w:lang w:eastAsia="ru-RU"/>
        </w:rPr>
        <w:t>Эмитент</w:t>
      </w:r>
      <w:r w:rsidR="00A13465">
        <w:rPr>
          <w:rFonts w:eastAsia="Times New Roman" w:cs="Times New Roman"/>
          <w:sz w:val="17"/>
          <w:szCs w:val="17"/>
          <w:lang w:eastAsia="ru-RU"/>
        </w:rPr>
        <w:t>ов</w:t>
      </w:r>
      <w:r w:rsidRPr="00562993">
        <w:rPr>
          <w:rFonts w:eastAsia="Times New Roman" w:cs="Times New Roman"/>
          <w:sz w:val="17"/>
          <w:szCs w:val="17"/>
          <w:lang w:eastAsia="ru-RU"/>
        </w:rPr>
        <w:t>)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FE6A16" w:rsidRPr="008C0426" w:rsidRDefault="00FE6A16" w:rsidP="00FE6A1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 xml:space="preserve">Регистрация на ПАО Московская биржа в качестве квалифицированного инвестора               </w:t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9B1427">
        <w:rPr>
          <w:rFonts w:eastAsia="Times New Roman" w:cs="Times New Roman"/>
          <w:b/>
          <w:sz w:val="17"/>
          <w:szCs w:val="17"/>
          <w:lang w:eastAsia="ru-RU"/>
        </w:rPr>
      </w:r>
      <w:r w:rsidR="009B1427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ДА             </w:t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instrText xml:space="preserve"> FORMCHECKBOX </w:instrText>
      </w:r>
      <w:r w:rsidR="009B1427">
        <w:rPr>
          <w:rFonts w:eastAsia="Times New Roman" w:cs="Times New Roman"/>
          <w:b/>
          <w:sz w:val="17"/>
          <w:szCs w:val="17"/>
          <w:lang w:eastAsia="ru-RU"/>
        </w:rPr>
      </w:r>
      <w:r w:rsidR="009B1427">
        <w:rPr>
          <w:rFonts w:eastAsia="Times New Roman" w:cs="Times New Roman"/>
          <w:b/>
          <w:sz w:val="17"/>
          <w:szCs w:val="17"/>
          <w:lang w:eastAsia="ru-RU"/>
        </w:rPr>
        <w:fldChar w:fldCharType="separate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fldChar w:fldCharType="end"/>
      </w: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  НЕТ</w:t>
      </w:r>
    </w:p>
    <w:p w:rsidR="00FE6A16" w:rsidRPr="0094064F" w:rsidRDefault="00FE6A16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:rsidR="00562993" w:rsidRPr="00562993" w:rsidRDefault="00562993" w:rsidP="00F66A8C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:rsidR="00F7179E" w:rsidRPr="000301C6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F66A8C">
        <w:rPr>
          <w:sz w:val="17"/>
        </w:rPr>
        <w:t xml:space="preserve"> </w:t>
      </w:r>
      <w:r w:rsidR="00BE480A" w:rsidRPr="00F66A8C">
        <w:rPr>
          <w:sz w:val="17"/>
          <w:lang w:val="en-US"/>
        </w:rPr>
        <w:t>a</w:t>
      </w:r>
      <w:r w:rsidR="00BE480A" w:rsidRPr="00F66A8C">
        <w:rPr>
          <w:sz w:val="17"/>
        </w:rPr>
        <w:t>.</w:t>
      </w:r>
      <w:r w:rsidRPr="00F66A8C">
        <w:rPr>
          <w:sz w:val="17"/>
        </w:rPr>
        <w:t xml:space="preserve"> 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QUIK (для стационарного ПК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0301C6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="00BE480A" w:rsidRPr="00CB12BA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0301C6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="00BE480A" w:rsidRPr="00CB12BA">
        <w:rPr>
          <w:sz w:val="17"/>
          <w:lang w:val="en-US"/>
        </w:rPr>
        <w:t>b</w:t>
      </w:r>
      <w:r w:rsidR="00BE480A" w:rsidRPr="00CB12BA">
        <w:rPr>
          <w:sz w:val="17"/>
        </w:rPr>
        <w:t>.</w:t>
      </w:r>
      <w:r w:rsidR="00BE480A"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proofErr w:type="spellStart"/>
      <w:r w:rsidRPr="004523D5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F66A8C">
        <w:rPr>
          <w:rFonts w:eastAsia="Times New Roman" w:cs="Times New Roman"/>
          <w:bCs/>
          <w:sz w:val="17"/>
          <w:szCs w:val="17"/>
          <w:lang w:val="en-US" w:eastAsia="ru-RU"/>
        </w:rPr>
        <w:t>iPhone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F7179E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7179E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CB12BA">
        <w:rPr>
          <w:sz w:val="22"/>
          <w:lang w:val="en-US"/>
        </w:rPr>
        <w:instrText>FORMCHECKBOX</w:instrText>
      </w:r>
      <w:r w:rsidRPr="00F7179E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CB12BA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CB12BA">
        <w:rPr>
          <w:sz w:val="17"/>
          <w:lang w:val="en-US"/>
        </w:rPr>
        <w:t>c</w:t>
      </w:r>
      <w:r w:rsidRPr="00CB12BA">
        <w:rPr>
          <w:sz w:val="17"/>
        </w:rPr>
        <w:t xml:space="preserve">. </w:t>
      </w:r>
      <w:proofErr w:type="spellStart"/>
      <w:r w:rsidRPr="004523D5">
        <w:rPr>
          <w:sz w:val="17"/>
          <w:lang w:val="en-US"/>
        </w:rPr>
        <w:t>iQUIK</w:t>
      </w:r>
      <w:proofErr w:type="spellEnd"/>
      <w:r w:rsidRPr="00CB12BA">
        <w:rPr>
          <w:rFonts w:eastAsia="Times New Roman" w:cs="Times New Roman"/>
          <w:bCs/>
          <w:sz w:val="17"/>
          <w:szCs w:val="17"/>
          <w:lang w:eastAsia="ru-RU"/>
        </w:rPr>
        <w:t>-</w:t>
      </w:r>
      <w:r w:rsidRPr="004523D5">
        <w:rPr>
          <w:sz w:val="17"/>
          <w:lang w:val="en-US"/>
        </w:rPr>
        <w:t>HD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523D5">
        <w:rPr>
          <w:sz w:val="17"/>
          <w:lang w:val="en-US"/>
        </w:rPr>
        <w:t>iPad</w:t>
      </w:r>
      <w:r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ab/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ab/>
        <w:t xml:space="preserve">             </w:t>
      </w:r>
      <w:r w:rsidR="00F7179E"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="00F7179E"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="00F7179E"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F7179E" w:rsidRPr="00F66A8C">
        <w:rPr>
          <w:sz w:val="17"/>
        </w:rPr>
        <w:t xml:space="preserve"> </w:t>
      </w:r>
      <w:r w:rsidR="00F7179E">
        <w:rPr>
          <w:sz w:val="17"/>
          <w:lang w:val="en-US"/>
        </w:rPr>
        <w:t>d</w:t>
      </w:r>
      <w:r w:rsidR="00F7179E" w:rsidRPr="00F66A8C">
        <w:rPr>
          <w:sz w:val="17"/>
        </w:rPr>
        <w:t xml:space="preserve">. </w:t>
      </w:r>
      <w:r w:rsidR="00F7179E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QUIK </w:t>
      </w:r>
      <w:r w:rsidR="00F7179E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F7179E" w:rsidRPr="00CB12BA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="00F7179E"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(для </w:t>
      </w:r>
      <w:r w:rsidR="00F7179E">
        <w:rPr>
          <w:rFonts w:eastAsia="Times New Roman" w:cs="Times New Roman"/>
          <w:bCs/>
          <w:sz w:val="17"/>
          <w:szCs w:val="17"/>
          <w:lang w:eastAsia="ru-RU"/>
        </w:rPr>
        <w:t xml:space="preserve">мобильных устройств на платформе </w:t>
      </w:r>
      <w:r w:rsidR="00F7179E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="00F7179E" w:rsidRPr="00CB12BA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:rsidR="0096151B" w:rsidRPr="009B1427" w:rsidRDefault="0096151B" w:rsidP="009B1427">
      <w:pPr>
        <w:spacing w:after="0" w:line="240" w:lineRule="auto"/>
        <w:ind w:left="360" w:firstLine="0"/>
        <w:jc w:val="left"/>
        <w:rPr>
          <w:b/>
          <w:sz w:val="17"/>
        </w:rPr>
      </w:pPr>
    </w:p>
    <w:p w:rsidR="00562993" w:rsidRPr="004523D5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CB12BA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D4D18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«Основной»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«Базовый»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«Для доверительных управляющих фондами»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lang w:eastAsia="ru-RU"/>
        </w:rPr>
      </w:r>
      <w:r w:rsidR="009B142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«Активный»</w:t>
      </w:r>
    </w:p>
    <w:p w:rsidR="00474793" w:rsidRDefault="00562993" w:rsidP="0094064F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lang w:eastAsia="ru-RU"/>
        </w:rPr>
      </w:r>
      <w:r w:rsidR="009B1427">
        <w:rPr>
          <w:rFonts w:eastAsia="Times New Roman" w:cs="Times New Roman"/>
          <w:sz w:val="22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применить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«Активный» в отношении следующих Инвестиционных счетов: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 __________________________________________________________________________________________________</w:t>
      </w:r>
    </w:p>
    <w:p w:rsidR="00562993" w:rsidRPr="00562993" w:rsidRDefault="00562993" w:rsidP="00CB12BA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17"/>
          <w:szCs w:val="17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17"/>
          <w:szCs w:val="17"/>
          <w:lang w:eastAsia="ru-RU"/>
        </w:rPr>
      </w:r>
      <w:r w:rsidR="009B1427">
        <w:rPr>
          <w:rFonts w:eastAsia="Times New Roman" w:cs="Times New Roman"/>
          <w:sz w:val="17"/>
          <w:szCs w:val="17"/>
          <w:lang w:eastAsia="ru-RU"/>
        </w:rPr>
        <w:fldChar w:fldCharType="separate"/>
      </w:r>
      <w:r w:rsidRPr="00562993">
        <w:rPr>
          <w:rFonts w:eastAsia="Times New Roman" w:cs="Times New Roman"/>
          <w:sz w:val="17"/>
          <w:szCs w:val="17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Прошу предоставить </w:t>
      </w:r>
      <w:r w:rsidR="00BD4D18"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 «Фиксированный – паи»</w:t>
      </w:r>
    </w:p>
    <w:p w:rsidR="00562993" w:rsidRPr="00CB12BA" w:rsidRDefault="00562993" w:rsidP="00CB12BA">
      <w:pPr>
        <w:spacing w:after="0" w:line="240" w:lineRule="auto"/>
        <w:ind w:right="281" w:firstLine="0"/>
        <w:rPr>
          <w:sz w:val="16"/>
        </w:rPr>
      </w:pPr>
    </w:p>
    <w:p w:rsidR="00562993" w:rsidRPr="00CB12BA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b/>
          <w:sz w:val="17"/>
        </w:rPr>
      </w:pPr>
      <w:r w:rsidRPr="00474793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предоставить терминальный модуль «Траст-менеджер», в количестве _______  шт. лицензий  (рабочих мест)</w:t>
      </w:r>
    </w:p>
    <w:p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 Рынке Т+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корректировать остатки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депозитариев)</w:t>
      </w:r>
    </w:p>
    <w:p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:rsidR="003525ED" w:rsidRDefault="003525ED" w:rsidP="003525ED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:rsidR="0096151B" w:rsidRDefault="0096151B" w:rsidP="0096151B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96151B">
        <w:rPr>
          <w:rFonts w:eastAsia="Times New Roman" w:cs="Times New Roman"/>
          <w:sz w:val="17"/>
          <w:szCs w:val="17"/>
          <w:lang w:eastAsia="ru-RU"/>
        </w:rPr>
        <w:t>Прошу осуществить подключение к Системе «Личный кабинет клиента» (ЛКК)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Настоящим подтверждаю факт ознакомления со следующими документами, в 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т.ч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:rsidR="00562993" w:rsidRPr="00562993" w:rsidRDefault="00562993" w:rsidP="00CB12BA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содержание п.8 Приказа ФСФР России от 05.04.2011 г. № 11-7/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пз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>-н;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b/>
          <w:sz w:val="16"/>
        </w:rPr>
      </w:pPr>
    </w:p>
    <w:p w:rsidR="00562993" w:rsidRPr="00562993" w:rsidRDefault="00562993" w:rsidP="004523D5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РЕГИОНОМ.</w:t>
      </w: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 _______ № договора _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:rsidTr="00052E2C">
        <w:trPr>
          <w:trHeight w:val="216"/>
        </w:trPr>
        <w:tc>
          <w:tcPr>
            <w:tcW w:w="6629" w:type="dxa"/>
            <w:shd w:val="clear" w:color="auto" w:fill="auto"/>
          </w:tcPr>
          <w:p w:rsidR="00562993" w:rsidRPr="00562993" w:rsidRDefault="00562993" w:rsidP="004523D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9B1427">
        <w:rPr>
          <w:rFonts w:eastAsia="Times New Roman" w:cs="Times New Roman"/>
          <w:sz w:val="22"/>
          <w:szCs w:val="24"/>
          <w:lang w:eastAsia="ru-RU"/>
        </w:rPr>
      </w:r>
      <w:r w:rsidR="009B1427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:rsidR="00562993" w:rsidRPr="00CB12BA" w:rsidRDefault="00562993" w:rsidP="00562993">
      <w:pPr>
        <w:tabs>
          <w:tab w:val="left" w:pos="284"/>
        </w:tabs>
        <w:spacing w:after="0" w:line="240" w:lineRule="auto"/>
        <w:ind w:firstLine="0"/>
        <w:rPr>
          <w:b/>
          <w:sz w:val="16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11. Прошу учитывать следующую информацию о выгодоприобретателе при регистрации/перерегистрации на ПАО Московская биржа (заполняется Клиентом, являющимся Доверительным управляющим/</w:t>
      </w:r>
      <w:proofErr w:type="spellStart"/>
      <w:r w:rsidRPr="00562993">
        <w:rPr>
          <w:rFonts w:eastAsia="Times New Roman" w:cs="Times New Roman"/>
          <w:b/>
          <w:sz w:val="17"/>
          <w:szCs w:val="17"/>
          <w:lang w:eastAsia="ru-RU"/>
        </w:rPr>
        <w:t>Субброкером</w:t>
      </w:r>
      <w:proofErr w:type="spellEnd"/>
      <w:r w:rsidRPr="00562993">
        <w:rPr>
          <w:rFonts w:eastAsia="Times New Roman" w:cs="Times New Roman"/>
          <w:b/>
          <w:sz w:val="17"/>
          <w:szCs w:val="17"/>
          <w:lang w:eastAsia="ru-RU"/>
        </w:rPr>
        <w:t>):</w:t>
      </w: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юридическое лицо: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юридического лица, зарегистрированного на территории РФ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Регистрационный номер нерезидента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426" w:firstLine="636"/>
        <w:rPr>
          <w:rFonts w:eastAsia="Times New Roman" w:cs="Times New Roman"/>
          <w:sz w:val="22"/>
          <w:u w:val="single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Номер и дата регистрации правил ПИФ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, или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ИНН акционерного инвестиционного фонда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left="1062" w:firstLine="0"/>
        <w:rPr>
          <w:rFonts w:eastAsia="Times New Roman" w:cs="Times New Roman"/>
          <w:sz w:val="22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>Если клиентом Доверительного управляющего/</w:t>
      </w:r>
      <w:proofErr w:type="spellStart"/>
      <w:r w:rsidRPr="00562993">
        <w:rPr>
          <w:rFonts w:eastAsia="Times New Roman" w:cs="Times New Roman"/>
          <w:sz w:val="17"/>
          <w:szCs w:val="17"/>
          <w:lang w:eastAsia="ru-RU"/>
        </w:rPr>
        <w:t>Субброкера</w:t>
      </w:r>
      <w:proofErr w:type="spellEnd"/>
      <w:r w:rsidRPr="00562993">
        <w:rPr>
          <w:rFonts w:eastAsia="Times New Roman" w:cs="Times New Roman"/>
          <w:sz w:val="17"/>
          <w:szCs w:val="17"/>
          <w:lang w:eastAsia="ru-RU"/>
        </w:rPr>
        <w:t xml:space="preserve"> является физическое лицо:</w:t>
      </w:r>
      <w:bookmarkStart w:id="0" w:name="_GoBack"/>
      <w:bookmarkEnd w:id="0"/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216"/>
      </w:tblGrid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Серия и(или) номер паспорта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562993" w:rsidRPr="00562993" w:rsidTr="00052E2C">
        <w:tc>
          <w:tcPr>
            <w:tcW w:w="5280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Заключен договор на ведение Индивидуального инвестиционного счета </w:t>
            </w:r>
          </w:p>
        </w:tc>
        <w:tc>
          <w:tcPr>
            <w:tcW w:w="4216" w:type="dxa"/>
            <w:shd w:val="clear" w:color="auto" w:fill="auto"/>
          </w:tcPr>
          <w:p w:rsidR="00562993" w:rsidRPr="00562993" w:rsidRDefault="00562993" w:rsidP="00562993">
            <w:pPr>
              <w:tabs>
                <w:tab w:val="left" w:pos="284"/>
              </w:tabs>
              <w:spacing w:after="0"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Is_Account"/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9B1427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9B1427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bookmarkEnd w:id="1"/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да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                           </w:t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instrText xml:space="preserve"> FORMCHECKBOX </w:instrText>
            </w:r>
            <w:r w:rsidR="009B1427">
              <w:rPr>
                <w:rFonts w:eastAsia="Times New Roman" w:cs="Times New Roman"/>
                <w:sz w:val="22"/>
                <w:szCs w:val="24"/>
                <w:lang w:eastAsia="ru-RU"/>
              </w:rPr>
            </w:r>
            <w:r w:rsidR="009B1427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separate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fldChar w:fldCharType="end"/>
            </w:r>
            <w:r w:rsidRPr="0056299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r w:rsidRPr="00562993">
              <w:rPr>
                <w:rFonts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proofErr w:type="spellStart"/>
      <w:r w:rsidRPr="00562993">
        <w:rPr>
          <w:rFonts w:eastAsia="Times New Roman" w:cs="Times New Roman"/>
          <w:sz w:val="18"/>
          <w:lang w:eastAsia="ru-RU"/>
        </w:rPr>
        <w:t>мп</w:t>
      </w:r>
      <w:proofErr w:type="spellEnd"/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:rsidR="00BE6A68" w:rsidRDefault="00562993" w:rsidP="009B1427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 20__г.</w:t>
      </w:r>
    </w:p>
    <w:sectPr w:rsidR="00BE6A68" w:rsidSect="00931C92">
      <w:headerReference w:type="default" r:id="rId10"/>
      <w:footerReference w:type="default" r:id="rId11"/>
      <w:pgSz w:w="11906" w:h="16838"/>
      <w:pgMar w:top="310" w:right="851" w:bottom="568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65" w:rsidRDefault="00A13465">
      <w:pPr>
        <w:spacing w:after="0" w:line="240" w:lineRule="auto"/>
      </w:pPr>
      <w:r>
        <w:separator/>
      </w:r>
    </w:p>
  </w:endnote>
  <w:endnote w:type="continuationSeparator" w:id="0">
    <w:p w:rsidR="00A13465" w:rsidRDefault="00A13465">
      <w:pPr>
        <w:spacing w:after="0" w:line="240" w:lineRule="auto"/>
      </w:pPr>
      <w:r>
        <w:continuationSeparator/>
      </w:r>
    </w:p>
  </w:endnote>
  <w:endnote w:type="continuationNotice" w:id="1">
    <w:p w:rsidR="00A13465" w:rsidRDefault="00A13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CAC" w:rsidRPr="00FC1352" w:rsidRDefault="00562993" w:rsidP="00CB12BA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DC0D78">
      <w:rPr>
        <w:bCs/>
        <w:sz w:val="17"/>
        <w:szCs w:val="17"/>
        <w:u w:val="single"/>
      </w:rPr>
      <w:t xml:space="preserve">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proofErr w:type="spellStart"/>
      <w:r w:rsidRPr="00B15193">
        <w:rPr>
          <w:rStyle w:val="a7"/>
          <w:i/>
          <w:sz w:val="18"/>
          <w:szCs w:val="18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65" w:rsidRDefault="00A13465">
      <w:pPr>
        <w:spacing w:after="0" w:line="240" w:lineRule="auto"/>
      </w:pPr>
      <w:r>
        <w:separator/>
      </w:r>
    </w:p>
  </w:footnote>
  <w:footnote w:type="continuationSeparator" w:id="0">
    <w:p w:rsidR="00A13465" w:rsidRDefault="00A13465">
      <w:pPr>
        <w:spacing w:after="0" w:line="240" w:lineRule="auto"/>
      </w:pPr>
      <w:r>
        <w:continuationSeparator/>
      </w:r>
    </w:p>
  </w:footnote>
  <w:footnote w:type="continuationNotice" w:id="1">
    <w:p w:rsidR="00A13465" w:rsidRDefault="00A13465">
      <w:pPr>
        <w:spacing w:after="0" w:line="240" w:lineRule="auto"/>
      </w:pPr>
    </w:p>
  </w:footnote>
  <w:footnote w:id="2">
    <w:p w:rsidR="009E3ED4" w:rsidRPr="00931C92" w:rsidRDefault="00254B5C" w:rsidP="00254B5C">
      <w:pPr>
        <w:pStyle w:val="ad"/>
        <w:ind w:firstLine="0"/>
        <w:rPr>
          <w:rFonts w:eastAsia="Times New Roman" w:cs="Times New Roman"/>
          <w:sz w:val="17"/>
          <w:szCs w:val="17"/>
          <w:lang w:val="en-US" w:eastAsia="ru-RU"/>
        </w:rPr>
      </w:pPr>
      <w:r w:rsidRPr="00341982">
        <w:rPr>
          <w:rStyle w:val="af"/>
          <w:sz w:val="17"/>
          <w:szCs w:val="17"/>
        </w:rPr>
        <w:footnoteRef/>
      </w:r>
      <w:r w:rsidRPr="009B1E15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 Подробный состав услуг, предоставляемый Клиентам юридическим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 xml:space="preserve">Приложение №4 к Регламенту брокерского обслуживания ООО «БК РЕГИОН </w:t>
    </w:r>
  </w:p>
  <w:p w:rsidR="00013563" w:rsidRDefault="009B14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301C6"/>
    <w:rsid w:val="000518F6"/>
    <w:rsid w:val="00254B5C"/>
    <w:rsid w:val="003525ED"/>
    <w:rsid w:val="00397492"/>
    <w:rsid w:val="004523D5"/>
    <w:rsid w:val="00474793"/>
    <w:rsid w:val="004F1E4F"/>
    <w:rsid w:val="00562993"/>
    <w:rsid w:val="005C307E"/>
    <w:rsid w:val="006510CD"/>
    <w:rsid w:val="007623D4"/>
    <w:rsid w:val="007777F8"/>
    <w:rsid w:val="00801471"/>
    <w:rsid w:val="00806E92"/>
    <w:rsid w:val="00845280"/>
    <w:rsid w:val="00931C92"/>
    <w:rsid w:val="0094064F"/>
    <w:rsid w:val="0096151B"/>
    <w:rsid w:val="009737EF"/>
    <w:rsid w:val="00976EC2"/>
    <w:rsid w:val="009B1427"/>
    <w:rsid w:val="009E3ED4"/>
    <w:rsid w:val="00A13465"/>
    <w:rsid w:val="00AE1E90"/>
    <w:rsid w:val="00B46FC2"/>
    <w:rsid w:val="00B942D6"/>
    <w:rsid w:val="00BD4D18"/>
    <w:rsid w:val="00BE363A"/>
    <w:rsid w:val="00BE480A"/>
    <w:rsid w:val="00BE6A68"/>
    <w:rsid w:val="00CB12BA"/>
    <w:rsid w:val="00D608AD"/>
    <w:rsid w:val="00E2517A"/>
    <w:rsid w:val="00F0115A"/>
    <w:rsid w:val="00F66A8C"/>
    <w:rsid w:val="00F7179E"/>
    <w:rsid w:val="00FA585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A13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6E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6E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6E92"/>
    <w:rPr>
      <w:rFonts w:ascii="Times New Roman" w:hAnsi="Times New Roman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E480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E480A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E4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7BE9F-E100-418C-9039-4B6363ED8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4</cp:revision>
  <dcterms:created xsi:type="dcterms:W3CDTF">2020-07-24T13:23:00Z</dcterms:created>
  <dcterms:modified xsi:type="dcterms:W3CDTF">2020-08-07T13:07:00Z</dcterms:modified>
</cp:coreProperties>
</file>